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D9" w:rsidRPr="00127DF3" w:rsidRDefault="00577D14" w:rsidP="00127DF3">
      <w:pPr>
        <w:pStyle w:val="Title"/>
        <w:rPr>
          <w:rFonts w:ascii="Verdana" w:hAnsi="Verdana"/>
          <w:bCs w:val="0"/>
          <w:sz w:val="32"/>
          <w:szCs w:val="32"/>
        </w:rPr>
      </w:pPr>
      <w:r w:rsidRPr="00127DF3">
        <w:rPr>
          <w:rFonts w:ascii="Verdana" w:hAnsi="Verdana"/>
          <w:bCs w:val="0"/>
          <w:sz w:val="32"/>
          <w:szCs w:val="32"/>
        </w:rPr>
        <w:t>Session Plan</w:t>
      </w:r>
    </w:p>
    <w:p w:rsidR="00BE04D9" w:rsidRPr="00127DF3" w:rsidRDefault="00271DCD">
      <w:pPr>
        <w:spacing w:after="120"/>
        <w:rPr>
          <w:rFonts w:ascii="Verdana" w:hAnsi="Verdana"/>
          <w:sz w:val="20"/>
          <w:lang w:val="es-ES"/>
        </w:rPr>
      </w:pPr>
      <w:r>
        <w:rPr>
          <w:rFonts w:ascii="Verdana" w:hAnsi="Verdana"/>
          <w:sz w:val="20"/>
          <w:u w:val="single"/>
          <w:lang w:val="es-ES"/>
        </w:rPr>
        <w:t>Teacher</w:t>
      </w:r>
      <w:r w:rsidR="00E80BDF">
        <w:rPr>
          <w:rFonts w:ascii="Verdana" w:hAnsi="Verdana"/>
          <w:sz w:val="20"/>
          <w:lang w:val="es-ES"/>
        </w:rPr>
        <w:t>: Scott</w:t>
      </w:r>
      <w:r w:rsidR="006607A7" w:rsidRPr="00127DF3">
        <w:rPr>
          <w:rFonts w:ascii="Verdana" w:hAnsi="Verdana"/>
          <w:sz w:val="20"/>
          <w:lang w:val="es-ES"/>
        </w:rPr>
        <w:t xml:space="preserve"> Bull</w:t>
      </w:r>
    </w:p>
    <w:p w:rsidR="00BE04D9" w:rsidRPr="00127DF3" w:rsidRDefault="00271DCD">
      <w:pPr>
        <w:spacing w:after="120"/>
        <w:rPr>
          <w:rFonts w:ascii="Verdana" w:hAnsi="Verdana"/>
          <w:sz w:val="20"/>
        </w:rPr>
      </w:pPr>
      <w:r w:rsidRPr="00127DF3">
        <w:rPr>
          <w:rFonts w:ascii="Verdana" w:hAnsi="Verdana"/>
          <w:sz w:val="20"/>
          <w:u w:val="single"/>
        </w:rPr>
        <w:t>Date</w:t>
      </w:r>
      <w:r w:rsidRPr="00127DF3">
        <w:rPr>
          <w:rFonts w:ascii="Verdana" w:hAnsi="Verdana"/>
          <w:sz w:val="20"/>
        </w:rPr>
        <w:t xml:space="preserve">: Week </w:t>
      </w:r>
      <w:r>
        <w:rPr>
          <w:rFonts w:ascii="Verdana" w:hAnsi="Verdana"/>
          <w:sz w:val="20"/>
        </w:rPr>
        <w:t>1</w:t>
      </w:r>
      <w:r w:rsidRPr="00127DF3">
        <w:rPr>
          <w:rFonts w:ascii="Verdana" w:hAnsi="Verdana"/>
          <w:sz w:val="20"/>
        </w:rPr>
        <w:tab/>
      </w:r>
      <w:r w:rsidRPr="00127DF3">
        <w:rPr>
          <w:rFonts w:ascii="Verdana" w:hAnsi="Verdana"/>
          <w:sz w:val="20"/>
          <w:u w:val="single"/>
        </w:rPr>
        <w:t>Place</w:t>
      </w:r>
      <w:r w:rsidRPr="00127DF3">
        <w:rPr>
          <w:rFonts w:ascii="Verdana" w:hAnsi="Verdana"/>
          <w:sz w:val="20"/>
        </w:rPr>
        <w:t>:</w:t>
      </w:r>
      <w:r w:rsidRPr="00127DF3">
        <w:rPr>
          <w:rFonts w:ascii="Verdana" w:hAnsi="Verdana"/>
          <w:sz w:val="20"/>
        </w:rPr>
        <w:tab/>
      </w:r>
      <w:r>
        <w:rPr>
          <w:rFonts w:ascii="Verdana" w:hAnsi="Verdana"/>
          <w:sz w:val="20"/>
        </w:rPr>
        <w:t>Lynbrook</w:t>
      </w:r>
      <w:r w:rsidRPr="00127DF3">
        <w:rPr>
          <w:rFonts w:ascii="Verdana" w:hAnsi="Verdana"/>
          <w:sz w:val="20"/>
        </w:rPr>
        <w:t xml:space="preserve"> Secondary</w:t>
      </w:r>
      <w:r>
        <w:rPr>
          <w:rFonts w:ascii="Verdana" w:hAnsi="Verdana"/>
          <w:sz w:val="20"/>
        </w:rPr>
        <w:t>.</w:t>
      </w:r>
      <w:r w:rsidRPr="00127DF3">
        <w:rPr>
          <w:rFonts w:ascii="Verdana" w:hAnsi="Verdana"/>
          <w:sz w:val="20"/>
        </w:rPr>
        <w:t xml:space="preserve"> </w:t>
      </w:r>
      <w:r>
        <w:rPr>
          <w:rFonts w:ascii="Verdana" w:hAnsi="Verdana"/>
          <w:sz w:val="20"/>
        </w:rPr>
        <w:t xml:space="preserve"> </w:t>
      </w:r>
      <w:r w:rsidRPr="00D36F27">
        <w:rPr>
          <w:rFonts w:ascii="Verdana" w:hAnsi="Verdana"/>
          <w:sz w:val="20"/>
          <w:u w:val="single"/>
        </w:rPr>
        <w:t>Age/</w:t>
      </w:r>
      <w:r w:rsidRPr="00127DF3">
        <w:rPr>
          <w:rFonts w:ascii="Verdana" w:hAnsi="Verdana"/>
          <w:sz w:val="20"/>
          <w:u w:val="single"/>
        </w:rPr>
        <w:t>Year Level</w:t>
      </w:r>
      <w:r>
        <w:rPr>
          <w:rFonts w:ascii="Verdana" w:hAnsi="Verdana"/>
          <w:sz w:val="20"/>
        </w:rPr>
        <w:t xml:space="preserve">: </w:t>
      </w:r>
      <w:r w:rsidRPr="00127DF3">
        <w:rPr>
          <w:rFonts w:ascii="Verdana" w:hAnsi="Verdana"/>
          <w:sz w:val="20"/>
        </w:rPr>
        <w:t xml:space="preserve">Year </w:t>
      </w:r>
      <w:r w:rsidR="0088597B">
        <w:rPr>
          <w:rFonts w:ascii="Verdana" w:hAnsi="Verdana"/>
          <w:sz w:val="20"/>
        </w:rPr>
        <w:t>8</w:t>
      </w:r>
      <w:r w:rsidRPr="00127DF3">
        <w:rPr>
          <w:rFonts w:ascii="Verdana" w:hAnsi="Verdana"/>
          <w:sz w:val="20"/>
        </w:rPr>
        <w:tab/>
      </w:r>
      <w:r w:rsidRPr="00127DF3">
        <w:rPr>
          <w:rFonts w:ascii="Verdana" w:hAnsi="Verdana"/>
          <w:sz w:val="20"/>
          <w:u w:val="single"/>
        </w:rPr>
        <w:t>No. of Learners</w:t>
      </w:r>
      <w:r>
        <w:rPr>
          <w:rFonts w:ascii="Verdana" w:hAnsi="Verdana"/>
          <w:sz w:val="20"/>
        </w:rPr>
        <w:t>: 15-20</w:t>
      </w:r>
    </w:p>
    <w:p w:rsidR="00BE04D9" w:rsidRPr="00127DF3" w:rsidRDefault="00577D14">
      <w:pPr>
        <w:spacing w:after="120"/>
        <w:rPr>
          <w:rFonts w:ascii="Verdana" w:hAnsi="Verdana"/>
          <w:sz w:val="20"/>
        </w:rPr>
      </w:pPr>
      <w:r w:rsidRPr="00127DF3">
        <w:rPr>
          <w:rFonts w:ascii="Verdana" w:hAnsi="Verdana"/>
          <w:sz w:val="20"/>
          <w:u w:val="single"/>
        </w:rPr>
        <w:t>Topic</w:t>
      </w:r>
      <w:r w:rsidRPr="00127DF3">
        <w:rPr>
          <w:rFonts w:ascii="Verdana" w:hAnsi="Verdana"/>
          <w:sz w:val="20"/>
        </w:rPr>
        <w:t xml:space="preserve">: </w:t>
      </w:r>
      <w:r w:rsidR="006607A7" w:rsidRPr="00127DF3">
        <w:rPr>
          <w:rFonts w:ascii="Verdana" w:hAnsi="Verdana"/>
          <w:bCs/>
          <w:sz w:val="20"/>
        </w:rPr>
        <w:t>Tactics and applied skills</w:t>
      </w:r>
      <w:r w:rsidRPr="00127DF3">
        <w:rPr>
          <w:rFonts w:ascii="Verdana" w:hAnsi="Verdana"/>
          <w:bCs/>
          <w:sz w:val="20"/>
        </w:rPr>
        <w:tab/>
      </w:r>
      <w:r w:rsidRPr="00127DF3">
        <w:rPr>
          <w:rFonts w:ascii="Verdana" w:hAnsi="Verdana"/>
          <w:sz w:val="20"/>
        </w:rPr>
        <w:t xml:space="preserve">     </w:t>
      </w:r>
      <w:r w:rsidRPr="00127DF3">
        <w:rPr>
          <w:rFonts w:ascii="Verdana" w:hAnsi="Verdana"/>
          <w:sz w:val="20"/>
          <w:u w:val="single"/>
        </w:rPr>
        <w:t>Duration</w:t>
      </w:r>
      <w:r w:rsidRPr="00127DF3">
        <w:rPr>
          <w:rFonts w:ascii="Verdana" w:hAnsi="Verdana"/>
          <w:sz w:val="20"/>
        </w:rPr>
        <w:t xml:space="preserve">: </w:t>
      </w:r>
      <w:r w:rsidR="00E80BDF">
        <w:rPr>
          <w:rFonts w:ascii="Verdana" w:hAnsi="Verdana"/>
          <w:sz w:val="20"/>
        </w:rPr>
        <w:t>7</w:t>
      </w:r>
      <w:r w:rsidR="00271DCD">
        <w:rPr>
          <w:rFonts w:ascii="Verdana" w:hAnsi="Verdana"/>
          <w:sz w:val="20"/>
        </w:rPr>
        <w:t>0</w:t>
      </w:r>
      <w:r w:rsidRPr="00127DF3">
        <w:rPr>
          <w:rFonts w:ascii="Verdana" w:hAnsi="Verdana"/>
          <w:sz w:val="20"/>
        </w:rPr>
        <w:t xml:space="preserve">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BE04D9" w:rsidRPr="00127DF3">
        <w:trPr>
          <w:trHeight w:val="2994"/>
        </w:trPr>
        <w:tc>
          <w:tcPr>
            <w:tcW w:w="10421" w:type="dxa"/>
          </w:tcPr>
          <w:p w:rsidR="00BE04D9" w:rsidRPr="00127DF3" w:rsidRDefault="00577D14">
            <w:pPr>
              <w:pStyle w:val="BodyText"/>
              <w:spacing w:before="60" w:after="60"/>
              <w:rPr>
                <w:rFonts w:ascii="Verdana" w:hAnsi="Verdana"/>
                <w:b/>
                <w:sz w:val="20"/>
              </w:rPr>
            </w:pPr>
            <w:r w:rsidRPr="00127DF3">
              <w:rPr>
                <w:rFonts w:ascii="Verdana" w:hAnsi="Verdana"/>
                <w:b/>
                <w:sz w:val="20"/>
              </w:rPr>
              <w:t>Learner Objectives:</w:t>
            </w:r>
          </w:p>
          <w:p w:rsidR="00BE04D9" w:rsidRPr="00127DF3" w:rsidRDefault="006607A7">
            <w:pPr>
              <w:numPr>
                <w:ilvl w:val="0"/>
                <w:numId w:val="5"/>
              </w:numPr>
              <w:spacing w:after="120"/>
              <w:rPr>
                <w:rFonts w:ascii="Verdana" w:hAnsi="Verdana"/>
                <w:bCs/>
                <w:sz w:val="20"/>
              </w:rPr>
            </w:pPr>
            <w:r w:rsidRPr="00127DF3">
              <w:rPr>
                <w:rFonts w:ascii="Verdana" w:hAnsi="Verdana"/>
                <w:bCs/>
                <w:sz w:val="20"/>
              </w:rPr>
              <w:t>To gain an awareness of the use of space in invasion type sports</w:t>
            </w:r>
            <w:r w:rsidR="00577D14" w:rsidRPr="00127DF3">
              <w:rPr>
                <w:rFonts w:ascii="Verdana" w:hAnsi="Verdana"/>
                <w:bCs/>
                <w:sz w:val="20"/>
              </w:rPr>
              <w:t>.</w:t>
            </w:r>
          </w:p>
          <w:p w:rsidR="00BE04D9" w:rsidRPr="00127DF3" w:rsidRDefault="00577D14">
            <w:pPr>
              <w:numPr>
                <w:ilvl w:val="0"/>
                <w:numId w:val="5"/>
              </w:numPr>
              <w:spacing w:after="120"/>
              <w:rPr>
                <w:rFonts w:ascii="Verdana" w:hAnsi="Verdana"/>
                <w:sz w:val="20"/>
              </w:rPr>
            </w:pPr>
            <w:r w:rsidRPr="00127DF3">
              <w:rPr>
                <w:rFonts w:ascii="Verdana" w:hAnsi="Verdana"/>
                <w:sz w:val="20"/>
              </w:rPr>
              <w:t xml:space="preserve">Improve on </w:t>
            </w:r>
            <w:r w:rsidR="006607A7" w:rsidRPr="00127DF3">
              <w:rPr>
                <w:rFonts w:ascii="Verdana" w:hAnsi="Verdana"/>
                <w:sz w:val="20"/>
              </w:rPr>
              <w:t>team</w:t>
            </w:r>
            <w:r w:rsidRPr="00127DF3">
              <w:rPr>
                <w:rFonts w:ascii="Verdana" w:hAnsi="Verdana"/>
                <w:sz w:val="20"/>
              </w:rPr>
              <w:t xml:space="preserve"> techniques and to integrate this into the game.</w:t>
            </w:r>
          </w:p>
          <w:p w:rsidR="00BE04D9" w:rsidRDefault="00577D14">
            <w:pPr>
              <w:numPr>
                <w:ilvl w:val="0"/>
                <w:numId w:val="5"/>
              </w:numPr>
              <w:spacing w:after="120"/>
              <w:rPr>
                <w:rFonts w:ascii="Verdana" w:hAnsi="Verdana"/>
                <w:sz w:val="20"/>
              </w:rPr>
            </w:pPr>
            <w:r w:rsidRPr="00127DF3">
              <w:rPr>
                <w:rFonts w:ascii="Verdana" w:hAnsi="Verdana"/>
                <w:sz w:val="20"/>
              </w:rPr>
              <w:t xml:space="preserve">Fundamentals of </w:t>
            </w:r>
            <w:r w:rsidR="006607A7" w:rsidRPr="00127DF3">
              <w:rPr>
                <w:rFonts w:ascii="Verdana" w:hAnsi="Verdana"/>
                <w:sz w:val="20"/>
              </w:rPr>
              <w:t>tactical awareness (positioning on field, reading plays, utilisation of set skills in sequence as per game conditions)</w:t>
            </w:r>
          </w:p>
          <w:p w:rsidR="00CD172C" w:rsidRPr="00127DF3" w:rsidRDefault="00CD172C">
            <w:pPr>
              <w:numPr>
                <w:ilvl w:val="0"/>
                <w:numId w:val="5"/>
              </w:numPr>
              <w:spacing w:after="120"/>
              <w:rPr>
                <w:rFonts w:ascii="Verdana" w:hAnsi="Verdana"/>
                <w:sz w:val="20"/>
              </w:rPr>
            </w:pPr>
            <w:r>
              <w:rPr>
                <w:rFonts w:ascii="Verdana" w:hAnsi="Verdana"/>
                <w:sz w:val="20"/>
              </w:rPr>
              <w:t>Effectively utilise complex movement patterns at an associate level</w:t>
            </w:r>
          </w:p>
          <w:p w:rsidR="00BE04D9" w:rsidRPr="00127DF3" w:rsidRDefault="00BE04D9">
            <w:pPr>
              <w:spacing w:after="120"/>
              <w:rPr>
                <w:rFonts w:ascii="Verdana" w:hAnsi="Verdana"/>
                <w:sz w:val="20"/>
              </w:rPr>
            </w:pPr>
          </w:p>
        </w:tc>
      </w:tr>
      <w:tr w:rsidR="00BE04D9" w:rsidRPr="00127DF3">
        <w:trPr>
          <w:trHeight w:val="2671"/>
        </w:trPr>
        <w:tc>
          <w:tcPr>
            <w:tcW w:w="10421" w:type="dxa"/>
          </w:tcPr>
          <w:p w:rsidR="00BE04D9" w:rsidRPr="00127DF3" w:rsidRDefault="00577D14">
            <w:pPr>
              <w:pStyle w:val="BodyText"/>
              <w:spacing w:before="60" w:after="60"/>
              <w:rPr>
                <w:rFonts w:ascii="Verdana" w:hAnsi="Verdana"/>
                <w:b/>
                <w:sz w:val="20"/>
              </w:rPr>
            </w:pPr>
            <w:r w:rsidRPr="00127DF3">
              <w:rPr>
                <w:rFonts w:ascii="Verdana" w:hAnsi="Verdana"/>
                <w:b/>
                <w:sz w:val="20"/>
              </w:rPr>
              <w:t>Teacher Objectives:</w:t>
            </w:r>
          </w:p>
          <w:p w:rsidR="00BE04D9" w:rsidRPr="00127DF3" w:rsidRDefault="00577D14">
            <w:pPr>
              <w:numPr>
                <w:ilvl w:val="0"/>
                <w:numId w:val="1"/>
              </w:numPr>
              <w:tabs>
                <w:tab w:val="left" w:pos="720"/>
              </w:tabs>
              <w:spacing w:after="120"/>
              <w:rPr>
                <w:rFonts w:ascii="Verdana" w:hAnsi="Verdana"/>
                <w:sz w:val="20"/>
              </w:rPr>
            </w:pPr>
            <w:r w:rsidRPr="00127DF3">
              <w:rPr>
                <w:rFonts w:ascii="Verdana" w:hAnsi="Verdana"/>
                <w:sz w:val="20"/>
              </w:rPr>
              <w:t>Provide clear instruction and keep the purpose of the lesson clear. Continually emphasise the focus of the lesson to students.</w:t>
            </w:r>
          </w:p>
          <w:p w:rsidR="00BE04D9" w:rsidRPr="00127DF3" w:rsidRDefault="00577D14">
            <w:pPr>
              <w:numPr>
                <w:ilvl w:val="0"/>
                <w:numId w:val="1"/>
              </w:numPr>
              <w:tabs>
                <w:tab w:val="left" w:pos="720"/>
              </w:tabs>
              <w:spacing w:after="120"/>
              <w:rPr>
                <w:rFonts w:ascii="Verdana" w:hAnsi="Verdana"/>
                <w:sz w:val="20"/>
              </w:rPr>
            </w:pPr>
            <w:r w:rsidRPr="00127DF3">
              <w:rPr>
                <w:rFonts w:ascii="Verdana" w:hAnsi="Verdana"/>
                <w:sz w:val="20"/>
              </w:rPr>
              <w:t>Provide clear demonstrations for defensive skill techniques. Use words or phrases that highlight the important part on which the demonstration is focusing.</w:t>
            </w:r>
          </w:p>
          <w:p w:rsidR="00BE04D9" w:rsidRPr="00127DF3" w:rsidRDefault="00577D14">
            <w:pPr>
              <w:numPr>
                <w:ilvl w:val="0"/>
                <w:numId w:val="1"/>
              </w:numPr>
              <w:tabs>
                <w:tab w:val="left" w:pos="720"/>
              </w:tabs>
              <w:spacing w:after="120"/>
              <w:rPr>
                <w:rFonts w:ascii="Verdana" w:hAnsi="Verdana"/>
                <w:sz w:val="20"/>
              </w:rPr>
            </w:pPr>
            <w:r w:rsidRPr="00127DF3">
              <w:rPr>
                <w:rFonts w:ascii="Verdana" w:hAnsi="Verdana"/>
                <w:sz w:val="20"/>
              </w:rPr>
              <w:t xml:space="preserve">Staying on time with each task so all content can be covered. </w:t>
            </w:r>
          </w:p>
        </w:tc>
      </w:tr>
      <w:tr w:rsidR="00BE04D9" w:rsidRPr="00127DF3">
        <w:trPr>
          <w:trHeight w:val="2671"/>
        </w:trPr>
        <w:tc>
          <w:tcPr>
            <w:tcW w:w="10421" w:type="dxa"/>
          </w:tcPr>
          <w:p w:rsidR="00BE04D9" w:rsidRPr="00127DF3" w:rsidRDefault="00577D14">
            <w:pPr>
              <w:pStyle w:val="BodyText"/>
              <w:spacing w:before="60" w:after="60"/>
              <w:rPr>
                <w:rFonts w:ascii="Verdana" w:hAnsi="Verdana"/>
                <w:b/>
                <w:sz w:val="20"/>
              </w:rPr>
            </w:pPr>
            <w:r w:rsidRPr="00127DF3">
              <w:rPr>
                <w:rFonts w:ascii="Verdana" w:hAnsi="Verdana"/>
                <w:b/>
                <w:sz w:val="20"/>
              </w:rPr>
              <w:t>Links to VELS (domain, dimension, level)</w:t>
            </w:r>
          </w:p>
          <w:p w:rsidR="00BE04D9" w:rsidRPr="00127DF3" w:rsidRDefault="00577D14">
            <w:pPr>
              <w:jc w:val="both"/>
              <w:rPr>
                <w:rFonts w:ascii="Verdana" w:hAnsi="Verdana" w:cs="Arial"/>
                <w:b/>
                <w:i/>
                <w:sz w:val="20"/>
              </w:rPr>
            </w:pPr>
            <w:r w:rsidRPr="00127DF3">
              <w:rPr>
                <w:rFonts w:ascii="Verdana" w:hAnsi="Verdana" w:cs="Arial"/>
                <w:b/>
                <w:i/>
                <w:sz w:val="20"/>
                <w:u w:val="single"/>
              </w:rPr>
              <w:t>Domain:</w:t>
            </w:r>
            <w:r w:rsidRPr="00127DF3">
              <w:rPr>
                <w:rFonts w:ascii="Verdana" w:hAnsi="Verdana" w:cs="Arial"/>
                <w:i/>
                <w:sz w:val="20"/>
              </w:rPr>
              <w:t xml:space="preserve"> </w:t>
            </w:r>
            <w:r w:rsidRPr="00127DF3">
              <w:rPr>
                <w:rFonts w:ascii="Verdana" w:hAnsi="Verdana" w:cs="Arial"/>
                <w:sz w:val="20"/>
              </w:rPr>
              <w:t>Physical, personal and social learning.</w:t>
            </w:r>
          </w:p>
          <w:p w:rsidR="00BE04D9" w:rsidRPr="00127DF3" w:rsidRDefault="00577D14">
            <w:pPr>
              <w:widowControl w:val="0"/>
              <w:tabs>
                <w:tab w:val="left" w:pos="560"/>
                <w:tab w:val="left" w:pos="1120"/>
                <w:tab w:val="left" w:pos="1680"/>
                <w:tab w:val="left" w:pos="2240"/>
                <w:tab w:val="left" w:pos="2800"/>
                <w:tab w:val="left" w:pos="3360"/>
                <w:tab w:val="left" w:pos="3920"/>
                <w:tab w:val="left" w:pos="4485"/>
                <w:tab w:val="left" w:pos="5040"/>
                <w:tab w:val="left" w:pos="5600"/>
                <w:tab w:val="left" w:pos="6160"/>
                <w:tab w:val="left" w:pos="6720"/>
              </w:tabs>
              <w:autoSpaceDE w:val="0"/>
              <w:autoSpaceDN w:val="0"/>
              <w:adjustRightInd w:val="0"/>
              <w:rPr>
                <w:rFonts w:ascii="Verdana" w:hAnsi="Verdana" w:cs="Arial"/>
                <w:bCs/>
                <w:iCs/>
                <w:sz w:val="20"/>
              </w:rPr>
            </w:pPr>
            <w:r w:rsidRPr="00127DF3">
              <w:rPr>
                <w:rFonts w:ascii="Verdana" w:hAnsi="Verdana" w:cs="Arial"/>
                <w:b/>
                <w:i/>
                <w:sz w:val="20"/>
                <w:u w:val="single"/>
              </w:rPr>
              <w:t>Dimension:</w:t>
            </w:r>
            <w:r w:rsidRPr="00127DF3">
              <w:rPr>
                <w:rFonts w:ascii="Verdana" w:hAnsi="Verdana" w:cs="Arial"/>
                <w:bCs/>
                <w:iCs/>
                <w:sz w:val="20"/>
              </w:rPr>
              <w:t xml:space="preserve"> Health and physical education.</w:t>
            </w:r>
          </w:p>
          <w:p w:rsidR="00BE04D9" w:rsidRPr="00127DF3" w:rsidRDefault="00577D14">
            <w:pPr>
              <w:widowControl w:val="0"/>
              <w:tabs>
                <w:tab w:val="left" w:pos="560"/>
                <w:tab w:val="left" w:pos="1120"/>
                <w:tab w:val="left" w:pos="1680"/>
                <w:tab w:val="left" w:pos="2240"/>
                <w:tab w:val="left" w:pos="2800"/>
                <w:tab w:val="left" w:pos="3360"/>
                <w:tab w:val="left" w:pos="3920"/>
                <w:tab w:val="left" w:pos="4485"/>
                <w:tab w:val="left" w:pos="5040"/>
                <w:tab w:val="left" w:pos="5600"/>
                <w:tab w:val="left" w:pos="6160"/>
                <w:tab w:val="left" w:pos="6720"/>
              </w:tabs>
              <w:autoSpaceDE w:val="0"/>
              <w:autoSpaceDN w:val="0"/>
              <w:adjustRightInd w:val="0"/>
              <w:rPr>
                <w:rFonts w:ascii="Verdana" w:hAnsi="Verdana" w:cs="Helvetica"/>
                <w:bCs/>
                <w:iCs/>
                <w:sz w:val="20"/>
              </w:rPr>
            </w:pPr>
            <w:r w:rsidRPr="00127DF3">
              <w:rPr>
                <w:rFonts w:ascii="Verdana" w:hAnsi="Verdana" w:cs="Arial"/>
                <w:b/>
                <w:i/>
                <w:sz w:val="20"/>
                <w:u w:val="single"/>
              </w:rPr>
              <w:t>Level:</w:t>
            </w:r>
            <w:r w:rsidRPr="00127DF3">
              <w:rPr>
                <w:rFonts w:ascii="Verdana" w:hAnsi="Verdana" w:cs="Arial"/>
                <w:bCs/>
                <w:iCs/>
                <w:sz w:val="20"/>
              </w:rPr>
              <w:t xml:space="preserve">  Level </w:t>
            </w:r>
            <w:r w:rsidR="0088597B">
              <w:rPr>
                <w:rFonts w:ascii="Verdana" w:hAnsi="Verdana" w:cs="Arial"/>
                <w:bCs/>
                <w:iCs/>
                <w:sz w:val="20"/>
              </w:rPr>
              <w:t>5</w:t>
            </w:r>
            <w:bookmarkStart w:id="0" w:name="_GoBack"/>
            <w:bookmarkEnd w:id="0"/>
            <w:r w:rsidRPr="00127DF3">
              <w:rPr>
                <w:rFonts w:ascii="Verdana" w:hAnsi="Verdana" w:cs="Arial"/>
                <w:bCs/>
                <w:iCs/>
                <w:sz w:val="20"/>
              </w:rPr>
              <w:t xml:space="preserve"> </w:t>
            </w:r>
            <w:r w:rsidR="00603A6E" w:rsidRPr="00127DF3">
              <w:rPr>
                <w:rFonts w:ascii="Verdana" w:hAnsi="Verdana" w:cs="Arial"/>
                <w:bCs/>
                <w:iCs/>
                <w:sz w:val="20"/>
              </w:rPr>
              <w:t>focuses</w:t>
            </w:r>
            <w:r w:rsidRPr="00127DF3">
              <w:rPr>
                <w:rFonts w:ascii="Verdana" w:hAnsi="Verdana" w:cs="Arial"/>
                <w:bCs/>
                <w:iCs/>
                <w:sz w:val="20"/>
              </w:rPr>
              <w:t xml:space="preserve"> for this coaching session, </w:t>
            </w:r>
            <w:r w:rsidR="00BA0C8B">
              <w:rPr>
                <w:rFonts w:ascii="Verdana" w:hAnsi="Verdana" w:cs="Arial"/>
                <w:bCs/>
                <w:iCs/>
                <w:sz w:val="20"/>
              </w:rPr>
              <w:t xml:space="preserve">the main </w:t>
            </w:r>
            <w:r w:rsidR="00271DCD">
              <w:rPr>
                <w:rFonts w:ascii="Verdana" w:hAnsi="Verdana" w:cs="Arial"/>
                <w:bCs/>
                <w:iCs/>
                <w:sz w:val="20"/>
              </w:rPr>
              <w:t xml:space="preserve">rationale behind this lesson is for the students to use abstract concepts, act in a non-participatory role and develop their abilities to plan and strategize. </w:t>
            </w:r>
          </w:p>
          <w:p w:rsidR="00BE04D9" w:rsidRPr="00127DF3" w:rsidRDefault="00BE04D9">
            <w:pPr>
              <w:pStyle w:val="BodyText"/>
              <w:spacing w:before="60" w:after="60"/>
              <w:rPr>
                <w:rFonts w:ascii="Verdana" w:hAnsi="Verdana"/>
                <w:b/>
                <w:sz w:val="20"/>
              </w:rPr>
            </w:pPr>
          </w:p>
        </w:tc>
      </w:tr>
      <w:tr w:rsidR="00BE04D9" w:rsidRPr="00127DF3">
        <w:trPr>
          <w:trHeight w:val="2028"/>
        </w:trPr>
        <w:tc>
          <w:tcPr>
            <w:tcW w:w="10421" w:type="dxa"/>
          </w:tcPr>
          <w:p w:rsidR="00BE04D9" w:rsidRPr="00127DF3" w:rsidRDefault="00577D14">
            <w:pPr>
              <w:spacing w:before="60" w:after="60"/>
              <w:rPr>
                <w:rFonts w:ascii="Verdana" w:hAnsi="Verdana"/>
                <w:b/>
                <w:sz w:val="20"/>
              </w:rPr>
            </w:pPr>
            <w:r w:rsidRPr="00127DF3">
              <w:rPr>
                <w:rFonts w:ascii="Verdana" w:hAnsi="Verdana"/>
                <w:b/>
                <w:sz w:val="20"/>
              </w:rPr>
              <w:t>Evaluation of Learner Objectives:</w:t>
            </w:r>
          </w:p>
          <w:p w:rsidR="00BE04D9" w:rsidRPr="00127DF3" w:rsidRDefault="00577D14">
            <w:pPr>
              <w:spacing w:after="120"/>
              <w:rPr>
                <w:rFonts w:ascii="Verdana" w:hAnsi="Verdana"/>
                <w:sz w:val="20"/>
                <w:u w:val="single"/>
              </w:rPr>
            </w:pP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r w:rsidRPr="00127DF3">
              <w:rPr>
                <w:rFonts w:ascii="Verdana" w:hAnsi="Verdana"/>
                <w:sz w:val="20"/>
                <w:u w:val="single"/>
              </w:rPr>
              <w:tab/>
            </w:r>
          </w:p>
          <w:p w:rsidR="00BE04D9" w:rsidRPr="00127DF3" w:rsidRDefault="00577D14">
            <w:pPr>
              <w:spacing w:after="120"/>
              <w:rPr>
                <w:rFonts w:ascii="Verdana" w:hAnsi="Verdana"/>
                <w:sz w:val="20"/>
              </w:rPr>
            </w:pPr>
            <w:r w:rsidRPr="00127DF3">
              <w:rPr>
                <w:rFonts w:ascii="Verdana" w:hAnsi="Verdana"/>
                <w:sz w:val="20"/>
              </w:rPr>
              <w:t xml:space="preserve">          </w:t>
            </w:r>
          </w:p>
        </w:tc>
      </w:tr>
    </w:tbl>
    <w:p w:rsidR="00BE04D9" w:rsidRPr="00127DF3" w:rsidRDefault="00BE04D9">
      <w:pPr>
        <w:spacing w:after="120"/>
        <w:rPr>
          <w:rFonts w:ascii="Verdana" w:hAnsi="Verdana"/>
          <w:sz w:val="20"/>
        </w:rPr>
        <w:sectPr w:rsidR="00BE04D9" w:rsidRPr="00127DF3">
          <w:footerReference w:type="even" r:id="rId8"/>
          <w:footerReference w:type="default" r:id="rId9"/>
          <w:pgSz w:w="11907" w:h="16840" w:code="9"/>
          <w:pgMar w:top="567" w:right="851" w:bottom="567" w:left="851" w:header="720" w:footer="720" w:gutter="0"/>
          <w:cols w:space="720"/>
        </w:sectPr>
      </w:pP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7039"/>
        <w:gridCol w:w="3401"/>
        <w:gridCol w:w="1930"/>
      </w:tblGrid>
      <w:tr w:rsidR="00BE04D9" w:rsidRPr="00127DF3" w:rsidTr="00D02727">
        <w:trPr>
          <w:cantSplit/>
          <w:tblHeader/>
        </w:trPr>
        <w:tc>
          <w:tcPr>
            <w:tcW w:w="1368" w:type="dxa"/>
          </w:tcPr>
          <w:p w:rsidR="00BE04D9" w:rsidRPr="00127DF3" w:rsidRDefault="00577D14">
            <w:pPr>
              <w:spacing w:line="240" w:lineRule="auto"/>
              <w:jc w:val="center"/>
              <w:rPr>
                <w:rFonts w:ascii="Verdana" w:hAnsi="Verdana"/>
                <w:b/>
                <w:bCs/>
                <w:sz w:val="20"/>
              </w:rPr>
            </w:pPr>
            <w:r w:rsidRPr="00127DF3">
              <w:rPr>
                <w:rFonts w:ascii="Verdana" w:hAnsi="Verdana"/>
                <w:b/>
                <w:bCs/>
                <w:sz w:val="20"/>
              </w:rPr>
              <w:lastRenderedPageBreak/>
              <w:t>Time</w:t>
            </w:r>
          </w:p>
        </w:tc>
        <w:tc>
          <w:tcPr>
            <w:tcW w:w="1620" w:type="dxa"/>
          </w:tcPr>
          <w:p w:rsidR="00BE04D9" w:rsidRPr="00127DF3" w:rsidRDefault="00577D14">
            <w:pPr>
              <w:jc w:val="center"/>
              <w:rPr>
                <w:rFonts w:ascii="Verdana" w:hAnsi="Verdana"/>
                <w:b/>
                <w:bCs/>
                <w:sz w:val="20"/>
              </w:rPr>
            </w:pPr>
            <w:r w:rsidRPr="00127DF3">
              <w:rPr>
                <w:rFonts w:ascii="Verdana" w:hAnsi="Verdana"/>
                <w:b/>
                <w:bCs/>
                <w:sz w:val="20"/>
              </w:rPr>
              <w:t>Preparation/Resources</w:t>
            </w:r>
          </w:p>
        </w:tc>
        <w:tc>
          <w:tcPr>
            <w:tcW w:w="7039" w:type="dxa"/>
          </w:tcPr>
          <w:p w:rsidR="00BE04D9" w:rsidRPr="00127DF3" w:rsidRDefault="00577D14">
            <w:pPr>
              <w:jc w:val="center"/>
              <w:rPr>
                <w:rFonts w:ascii="Verdana" w:hAnsi="Verdana"/>
                <w:b/>
                <w:bCs/>
                <w:sz w:val="20"/>
              </w:rPr>
            </w:pPr>
            <w:r w:rsidRPr="00127DF3">
              <w:rPr>
                <w:rFonts w:ascii="Verdana" w:hAnsi="Verdana"/>
                <w:b/>
                <w:bCs/>
                <w:sz w:val="20"/>
              </w:rPr>
              <w:t>Lesson Content</w:t>
            </w:r>
          </w:p>
        </w:tc>
        <w:tc>
          <w:tcPr>
            <w:tcW w:w="3401" w:type="dxa"/>
            <w:tcBorders>
              <w:right w:val="dashed" w:sz="4" w:space="0" w:color="auto"/>
            </w:tcBorders>
          </w:tcPr>
          <w:p w:rsidR="00BE04D9" w:rsidRPr="00127DF3" w:rsidRDefault="00577D14">
            <w:pPr>
              <w:spacing w:line="240" w:lineRule="auto"/>
              <w:jc w:val="center"/>
              <w:rPr>
                <w:rFonts w:ascii="Verdana" w:hAnsi="Verdana"/>
                <w:b/>
                <w:bCs/>
                <w:sz w:val="20"/>
              </w:rPr>
            </w:pPr>
            <w:r w:rsidRPr="00127DF3">
              <w:rPr>
                <w:rFonts w:ascii="Verdana" w:hAnsi="Verdana"/>
                <w:b/>
                <w:bCs/>
                <w:sz w:val="20"/>
              </w:rPr>
              <w:t>Main Focus</w:t>
            </w:r>
          </w:p>
          <w:p w:rsidR="00BE04D9" w:rsidRPr="00127DF3" w:rsidRDefault="00577D14">
            <w:pPr>
              <w:spacing w:line="240" w:lineRule="auto"/>
              <w:jc w:val="center"/>
              <w:rPr>
                <w:rFonts w:ascii="Verdana" w:hAnsi="Verdana"/>
                <w:sz w:val="20"/>
              </w:rPr>
            </w:pPr>
            <w:r w:rsidRPr="00127DF3">
              <w:rPr>
                <w:rFonts w:ascii="Verdana" w:hAnsi="Verdana"/>
                <w:sz w:val="20"/>
              </w:rPr>
              <w:t>linked clearly to objectives</w:t>
            </w:r>
          </w:p>
        </w:tc>
        <w:tc>
          <w:tcPr>
            <w:tcW w:w="1930" w:type="dxa"/>
            <w:tcBorders>
              <w:left w:val="dashed" w:sz="4" w:space="0" w:color="auto"/>
            </w:tcBorders>
          </w:tcPr>
          <w:p w:rsidR="00BE04D9" w:rsidRPr="00127DF3" w:rsidRDefault="00577D14">
            <w:pPr>
              <w:jc w:val="center"/>
              <w:rPr>
                <w:rFonts w:ascii="Verdana" w:hAnsi="Verdana"/>
                <w:b/>
                <w:bCs/>
                <w:sz w:val="20"/>
              </w:rPr>
            </w:pPr>
            <w:r w:rsidRPr="00127DF3">
              <w:rPr>
                <w:rFonts w:ascii="Verdana" w:hAnsi="Verdana"/>
                <w:b/>
                <w:bCs/>
                <w:sz w:val="20"/>
              </w:rPr>
              <w:t>Comments</w:t>
            </w:r>
          </w:p>
        </w:tc>
      </w:tr>
      <w:tr w:rsidR="00BE04D9" w:rsidRPr="00127DF3" w:rsidTr="00D02727">
        <w:trPr>
          <w:trHeight w:val="2000"/>
        </w:trPr>
        <w:tc>
          <w:tcPr>
            <w:tcW w:w="1368" w:type="dxa"/>
          </w:tcPr>
          <w:p w:rsidR="00BE04D9" w:rsidRPr="00127DF3" w:rsidRDefault="00124054">
            <w:pPr>
              <w:rPr>
                <w:rFonts w:ascii="Verdana" w:hAnsi="Verdana"/>
                <w:sz w:val="20"/>
              </w:rPr>
            </w:pPr>
            <w:r>
              <w:rPr>
                <w:rFonts w:ascii="Verdana" w:hAnsi="Verdana"/>
                <w:sz w:val="20"/>
              </w:rPr>
              <w:t>10 mins</w:t>
            </w:r>
          </w:p>
        </w:tc>
        <w:tc>
          <w:tcPr>
            <w:tcW w:w="1620" w:type="dxa"/>
          </w:tcPr>
          <w:p w:rsidR="00BE04D9" w:rsidRPr="00127DF3" w:rsidRDefault="006607A7">
            <w:pPr>
              <w:rPr>
                <w:rFonts w:ascii="Verdana" w:hAnsi="Verdana"/>
                <w:sz w:val="20"/>
              </w:rPr>
            </w:pPr>
            <w:r w:rsidRPr="00127DF3">
              <w:rPr>
                <w:rFonts w:ascii="Verdana" w:hAnsi="Verdana"/>
                <w:sz w:val="20"/>
              </w:rPr>
              <w:t>20 Cones</w:t>
            </w:r>
          </w:p>
          <w:p w:rsidR="00BE04D9" w:rsidRPr="00127DF3" w:rsidRDefault="006607A7">
            <w:pPr>
              <w:rPr>
                <w:rFonts w:ascii="Verdana" w:hAnsi="Verdana"/>
                <w:sz w:val="20"/>
              </w:rPr>
            </w:pPr>
            <w:r w:rsidRPr="00127DF3">
              <w:rPr>
                <w:rFonts w:ascii="Verdana" w:hAnsi="Verdana"/>
                <w:sz w:val="20"/>
              </w:rPr>
              <w:t>3 Bibs</w:t>
            </w:r>
          </w:p>
          <w:p w:rsidR="006607A7" w:rsidRPr="00127DF3" w:rsidRDefault="006607A7" w:rsidP="00CB0C29">
            <w:pPr>
              <w:rPr>
                <w:rFonts w:ascii="Verdana" w:hAnsi="Verdana"/>
                <w:sz w:val="20"/>
              </w:rPr>
            </w:pPr>
            <w:r w:rsidRPr="00127DF3">
              <w:rPr>
                <w:rFonts w:ascii="Verdana" w:hAnsi="Verdana"/>
                <w:sz w:val="20"/>
              </w:rPr>
              <w:t xml:space="preserve">2 </w:t>
            </w:r>
            <w:r w:rsidR="00CB0C29">
              <w:rPr>
                <w:rFonts w:ascii="Verdana" w:hAnsi="Verdana"/>
                <w:sz w:val="20"/>
              </w:rPr>
              <w:t xml:space="preserve">Handballs </w:t>
            </w:r>
          </w:p>
        </w:tc>
        <w:tc>
          <w:tcPr>
            <w:tcW w:w="7039" w:type="dxa"/>
          </w:tcPr>
          <w:p w:rsidR="00AF3772" w:rsidRPr="00AF3772" w:rsidRDefault="00AF3772" w:rsidP="00AF3772">
            <w:pPr>
              <w:rPr>
                <w:rFonts w:ascii="Verdana" w:hAnsi="Verdana"/>
                <w:sz w:val="20"/>
              </w:rPr>
            </w:pPr>
            <w:r w:rsidRPr="00AF3772">
              <w:rPr>
                <w:rFonts w:ascii="Verdana" w:hAnsi="Verdana"/>
                <w:sz w:val="20"/>
              </w:rPr>
              <w:t xml:space="preserve">Students are to partner up (so one with bib </w:t>
            </w:r>
            <w:r w:rsidR="00603A6E" w:rsidRPr="00AF3772">
              <w:rPr>
                <w:rFonts w:ascii="Verdana" w:hAnsi="Verdana"/>
                <w:sz w:val="20"/>
              </w:rPr>
              <w:t>vs.</w:t>
            </w:r>
            <w:r w:rsidRPr="00AF3772">
              <w:rPr>
                <w:rFonts w:ascii="Verdana" w:hAnsi="Verdana"/>
                <w:sz w:val="20"/>
              </w:rPr>
              <w:t xml:space="preserve"> plain) with the main aim to get the ball to their player on the opposite side. However the defence must put pressure on </w:t>
            </w:r>
            <w:r w:rsidR="00BA0C8B">
              <w:rPr>
                <w:rFonts w:ascii="Verdana" w:hAnsi="Verdana"/>
                <w:sz w:val="20"/>
              </w:rPr>
              <w:t>the attack to force a turnover.</w:t>
            </w:r>
          </w:p>
          <w:p w:rsidR="00AF3772" w:rsidRPr="00AF3772" w:rsidRDefault="00AF3772" w:rsidP="00AF3772">
            <w:pPr>
              <w:rPr>
                <w:rFonts w:ascii="Verdana" w:hAnsi="Verdana"/>
                <w:b/>
                <w:sz w:val="20"/>
              </w:rPr>
            </w:pPr>
            <w:r w:rsidRPr="00AF3772">
              <w:rPr>
                <w:rFonts w:ascii="Verdana" w:hAnsi="Verdana"/>
                <w:b/>
                <w:sz w:val="20"/>
              </w:rPr>
              <w:t>Rules:</w:t>
            </w:r>
          </w:p>
          <w:p w:rsidR="00AF3772" w:rsidRDefault="00AF3772" w:rsidP="00AF3772">
            <w:pPr>
              <w:rPr>
                <w:rFonts w:ascii="Verdana" w:hAnsi="Verdana"/>
                <w:sz w:val="20"/>
              </w:rPr>
            </w:pPr>
            <w:r w:rsidRPr="00AF3772">
              <w:rPr>
                <w:rFonts w:ascii="Verdana" w:hAnsi="Verdana"/>
                <w:sz w:val="20"/>
              </w:rPr>
              <w:t xml:space="preserve">This game </w:t>
            </w:r>
            <w:r w:rsidR="00422CE7">
              <w:rPr>
                <w:rFonts w:ascii="Verdana" w:hAnsi="Verdana"/>
                <w:sz w:val="20"/>
              </w:rPr>
              <w:t>is the base invasion game setting</w:t>
            </w:r>
            <w:r w:rsidR="00603A6E" w:rsidRPr="00AF3772">
              <w:rPr>
                <w:rFonts w:ascii="Verdana" w:hAnsi="Verdana"/>
                <w:sz w:val="20"/>
              </w:rPr>
              <w:t>;</w:t>
            </w:r>
            <w:r w:rsidRPr="00AF3772">
              <w:rPr>
                <w:rFonts w:ascii="Verdana" w:hAnsi="Verdana"/>
                <w:sz w:val="20"/>
              </w:rPr>
              <w:t xml:space="preserve"> attacking and defending rules are the </w:t>
            </w:r>
            <w:r w:rsidR="00603A6E" w:rsidRPr="00AF3772">
              <w:rPr>
                <w:rFonts w:ascii="Verdana" w:hAnsi="Verdana"/>
                <w:sz w:val="20"/>
              </w:rPr>
              <w:t>same;</w:t>
            </w:r>
            <w:r w:rsidRPr="00AF3772">
              <w:rPr>
                <w:rFonts w:ascii="Verdana" w:hAnsi="Verdana"/>
                <w:sz w:val="20"/>
              </w:rPr>
              <w:t xml:space="preserve"> however a player successfully gains possession and traps the ball, the defender steps aside and the goal is replaced by an external player. All passing is to be with the lower body and players must stay in their own </w:t>
            </w:r>
            <w:r>
              <w:rPr>
                <w:rFonts w:ascii="Verdana" w:hAnsi="Verdana"/>
                <w:sz w:val="20"/>
              </w:rPr>
              <w:t xml:space="preserve">zones </w:t>
            </w:r>
          </w:p>
          <w:p w:rsidR="00BE04D9" w:rsidRPr="00AF3772" w:rsidRDefault="00AF3772" w:rsidP="00AF3772">
            <w:pPr>
              <w:rPr>
                <w:rFonts w:ascii="Verdana" w:hAnsi="Verdana"/>
                <w:b/>
                <w:sz w:val="20"/>
              </w:rPr>
            </w:pPr>
            <w:r w:rsidRPr="00AF3772">
              <w:rPr>
                <w:rFonts w:ascii="Verdana" w:hAnsi="Verdana"/>
                <w:b/>
                <w:sz w:val="20"/>
              </w:rPr>
              <w:t>Activity layout</w:t>
            </w:r>
          </w:p>
          <w:p w:rsidR="00DF3890" w:rsidRDefault="00AF3772">
            <w:pPr>
              <w:rPr>
                <w:rFonts w:ascii="Verdana" w:hAnsi="Verdana"/>
                <w:sz w:val="20"/>
              </w:rPr>
            </w:pPr>
            <w:r w:rsidRPr="00127DF3">
              <w:rPr>
                <w:rFonts w:ascii="Verdana" w:hAnsi="Verdana"/>
                <w:sz w:val="20"/>
              </w:rPr>
              <w:object w:dxaOrig="8190" w:dyaOrig="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in" o:ole="">
                  <v:imagedata r:id="rId10" o:title=""/>
                </v:shape>
                <o:OLEObject Type="Embed" ProgID="PBrush" ShapeID="_x0000_i1025" DrawAspect="Content" ObjectID="_1411505546" r:id="rId11"/>
              </w:object>
            </w:r>
          </w:p>
          <w:p w:rsidR="00603A6E" w:rsidRPr="00603A6E" w:rsidRDefault="00603A6E" w:rsidP="00603A6E">
            <w:pPr>
              <w:rPr>
                <w:rFonts w:ascii="Verdana" w:hAnsi="Verdana"/>
                <w:b/>
                <w:sz w:val="20"/>
              </w:rPr>
            </w:pPr>
            <w:r w:rsidRPr="00603A6E">
              <w:rPr>
                <w:rFonts w:ascii="Verdana" w:hAnsi="Verdana"/>
                <w:b/>
                <w:sz w:val="20"/>
              </w:rPr>
              <w:t>Emphasis must be placed on the transferability of these skills to other invasion type sports</w:t>
            </w:r>
          </w:p>
        </w:tc>
        <w:tc>
          <w:tcPr>
            <w:tcW w:w="3401" w:type="dxa"/>
            <w:tcBorders>
              <w:right w:val="dashed" w:sz="4" w:space="0" w:color="auto"/>
            </w:tcBorders>
          </w:tcPr>
          <w:p w:rsidR="00A75E6D" w:rsidRPr="00127DF3" w:rsidRDefault="00A75E6D">
            <w:pPr>
              <w:rPr>
                <w:rFonts w:ascii="Verdana" w:hAnsi="Verdana"/>
                <w:sz w:val="20"/>
              </w:rPr>
            </w:pPr>
            <w:r w:rsidRPr="00127DF3">
              <w:rPr>
                <w:rFonts w:ascii="Verdana" w:hAnsi="Verdana"/>
                <w:sz w:val="20"/>
              </w:rPr>
              <w:t>Questions such as:</w:t>
            </w:r>
          </w:p>
          <w:p w:rsidR="00A31C16" w:rsidRPr="00127DF3" w:rsidRDefault="00DF3890">
            <w:pPr>
              <w:rPr>
                <w:rFonts w:ascii="Verdana" w:hAnsi="Verdana"/>
                <w:sz w:val="20"/>
              </w:rPr>
            </w:pPr>
            <w:r w:rsidRPr="00127DF3">
              <w:rPr>
                <w:rFonts w:ascii="Verdana" w:hAnsi="Verdana"/>
                <w:sz w:val="20"/>
              </w:rPr>
              <w:t xml:space="preserve">Why and when should </w:t>
            </w:r>
            <w:r w:rsidR="00603A6E" w:rsidRPr="00127DF3">
              <w:rPr>
                <w:rFonts w:ascii="Verdana" w:hAnsi="Verdana"/>
                <w:sz w:val="20"/>
              </w:rPr>
              <w:t>you short</w:t>
            </w:r>
            <w:r w:rsidRPr="00127DF3">
              <w:rPr>
                <w:rFonts w:ascii="Verdana" w:hAnsi="Verdana"/>
                <w:sz w:val="20"/>
              </w:rPr>
              <w:t>/long pass</w:t>
            </w:r>
            <w:r w:rsidR="00A31C16" w:rsidRPr="00127DF3">
              <w:rPr>
                <w:rFonts w:ascii="Verdana" w:hAnsi="Verdana"/>
                <w:sz w:val="20"/>
              </w:rPr>
              <w:t>?</w:t>
            </w:r>
          </w:p>
          <w:p w:rsidR="00A31C16" w:rsidRPr="00127DF3" w:rsidRDefault="00A31C16">
            <w:pPr>
              <w:rPr>
                <w:rFonts w:ascii="Verdana" w:hAnsi="Verdana"/>
                <w:sz w:val="20"/>
              </w:rPr>
            </w:pPr>
            <w:r w:rsidRPr="00127DF3">
              <w:rPr>
                <w:rFonts w:ascii="Verdana" w:hAnsi="Verdana"/>
                <w:sz w:val="20"/>
              </w:rPr>
              <w:t xml:space="preserve">How can you predict your </w:t>
            </w:r>
            <w:r w:rsidR="00603A6E" w:rsidRPr="00127DF3">
              <w:rPr>
                <w:rFonts w:ascii="Verdana" w:hAnsi="Verdana"/>
                <w:sz w:val="20"/>
              </w:rPr>
              <w:t>opponent’s</w:t>
            </w:r>
            <w:r w:rsidRPr="00127DF3">
              <w:rPr>
                <w:rFonts w:ascii="Verdana" w:hAnsi="Verdana"/>
                <w:sz w:val="20"/>
              </w:rPr>
              <w:t xml:space="preserve"> movements?</w:t>
            </w:r>
          </w:p>
          <w:p w:rsidR="00BE04D9" w:rsidRPr="00127DF3" w:rsidRDefault="00DF3890">
            <w:pPr>
              <w:rPr>
                <w:rFonts w:ascii="Verdana" w:hAnsi="Verdana"/>
                <w:sz w:val="20"/>
              </w:rPr>
            </w:pPr>
            <w:r w:rsidRPr="00127DF3">
              <w:rPr>
                <w:rFonts w:ascii="Verdana" w:hAnsi="Verdana"/>
                <w:sz w:val="20"/>
              </w:rPr>
              <w:t xml:space="preserve"> </w:t>
            </w:r>
          </w:p>
          <w:p w:rsidR="00BE04D9" w:rsidRPr="00127DF3" w:rsidRDefault="00BE04D9">
            <w:pPr>
              <w:rPr>
                <w:rFonts w:ascii="Verdana" w:hAnsi="Verdana"/>
                <w:sz w:val="20"/>
              </w:rPr>
            </w:pPr>
          </w:p>
        </w:tc>
        <w:tc>
          <w:tcPr>
            <w:tcW w:w="1930" w:type="dxa"/>
            <w:tcBorders>
              <w:left w:val="dashed" w:sz="4" w:space="0" w:color="auto"/>
            </w:tcBorders>
          </w:tcPr>
          <w:p w:rsidR="00BE04D9" w:rsidRPr="00127DF3" w:rsidRDefault="00BE04D9">
            <w:pPr>
              <w:rPr>
                <w:rFonts w:ascii="Verdana" w:hAnsi="Verdana"/>
                <w:sz w:val="20"/>
              </w:rPr>
            </w:pPr>
          </w:p>
        </w:tc>
      </w:tr>
      <w:tr w:rsidR="00BE04D9" w:rsidRPr="00127DF3" w:rsidTr="00D02727">
        <w:trPr>
          <w:trHeight w:val="2000"/>
        </w:trPr>
        <w:tc>
          <w:tcPr>
            <w:tcW w:w="1368" w:type="dxa"/>
          </w:tcPr>
          <w:p w:rsidR="00BE04D9" w:rsidRPr="00127DF3" w:rsidRDefault="006607A7" w:rsidP="00D02727">
            <w:pPr>
              <w:rPr>
                <w:rFonts w:ascii="Verdana" w:hAnsi="Verdana"/>
                <w:sz w:val="20"/>
              </w:rPr>
            </w:pPr>
            <w:r w:rsidRPr="00127DF3">
              <w:rPr>
                <w:rFonts w:ascii="Verdana" w:hAnsi="Verdana"/>
                <w:sz w:val="20"/>
              </w:rPr>
              <w:lastRenderedPageBreak/>
              <w:t>+</w:t>
            </w:r>
            <w:r w:rsidR="00D02727" w:rsidRPr="00127DF3">
              <w:rPr>
                <w:rFonts w:ascii="Verdana" w:hAnsi="Verdana"/>
                <w:sz w:val="20"/>
              </w:rPr>
              <w:t>10</w:t>
            </w:r>
            <w:r w:rsidRPr="00127DF3">
              <w:rPr>
                <w:rFonts w:ascii="Verdana" w:hAnsi="Verdana"/>
                <w:sz w:val="20"/>
              </w:rPr>
              <w:t xml:space="preserve"> mins</w:t>
            </w:r>
          </w:p>
        </w:tc>
        <w:tc>
          <w:tcPr>
            <w:tcW w:w="1620" w:type="dxa"/>
          </w:tcPr>
          <w:p w:rsidR="00D02727" w:rsidRPr="00127DF3" w:rsidRDefault="000D25A6" w:rsidP="00D02727">
            <w:pPr>
              <w:rPr>
                <w:rFonts w:ascii="Verdana" w:hAnsi="Verdana"/>
                <w:sz w:val="20"/>
              </w:rPr>
            </w:pPr>
            <w:r>
              <w:rPr>
                <w:rFonts w:ascii="Verdana" w:hAnsi="Verdana"/>
                <w:sz w:val="20"/>
              </w:rPr>
              <w:t>2 Goals</w:t>
            </w:r>
          </w:p>
          <w:p w:rsidR="00D02727" w:rsidRPr="00127DF3" w:rsidRDefault="000D25A6" w:rsidP="00D02727">
            <w:pPr>
              <w:rPr>
                <w:rFonts w:ascii="Verdana" w:hAnsi="Verdana"/>
                <w:sz w:val="20"/>
              </w:rPr>
            </w:pPr>
            <w:r>
              <w:rPr>
                <w:rFonts w:ascii="Verdana" w:hAnsi="Verdana"/>
                <w:sz w:val="20"/>
              </w:rPr>
              <w:t>10</w:t>
            </w:r>
            <w:r w:rsidR="00D02727" w:rsidRPr="00127DF3">
              <w:rPr>
                <w:rFonts w:ascii="Verdana" w:hAnsi="Verdana"/>
                <w:sz w:val="20"/>
              </w:rPr>
              <w:t xml:space="preserve"> Bibs</w:t>
            </w:r>
          </w:p>
          <w:p w:rsidR="00BE04D9" w:rsidRPr="00127DF3" w:rsidRDefault="000D25A6" w:rsidP="000D25A6">
            <w:pPr>
              <w:rPr>
                <w:rFonts w:ascii="Verdana" w:hAnsi="Verdana"/>
                <w:sz w:val="20"/>
              </w:rPr>
            </w:pPr>
            <w:r>
              <w:rPr>
                <w:rFonts w:ascii="Verdana" w:hAnsi="Verdana"/>
                <w:sz w:val="20"/>
              </w:rPr>
              <w:t>4 Handballs</w:t>
            </w:r>
          </w:p>
        </w:tc>
        <w:tc>
          <w:tcPr>
            <w:tcW w:w="7039" w:type="dxa"/>
          </w:tcPr>
          <w:p w:rsidR="00AF3772" w:rsidRPr="00AF3772" w:rsidRDefault="00AF3772" w:rsidP="00AF3772">
            <w:pPr>
              <w:rPr>
                <w:rFonts w:ascii="Verdana" w:hAnsi="Verdana"/>
                <w:b/>
                <w:sz w:val="20"/>
              </w:rPr>
            </w:pPr>
            <w:r w:rsidRPr="00AF3772">
              <w:rPr>
                <w:rFonts w:ascii="Verdana" w:hAnsi="Verdana"/>
                <w:b/>
                <w:sz w:val="20"/>
              </w:rPr>
              <w:t>Short pass into shot on goal</w:t>
            </w:r>
            <w:r w:rsidR="009B6753">
              <w:rPr>
                <w:rFonts w:ascii="Verdana" w:hAnsi="Verdana"/>
                <w:b/>
                <w:sz w:val="20"/>
              </w:rPr>
              <w:t xml:space="preserve"> (O</w:t>
            </w:r>
            <w:r w:rsidR="00422CE7">
              <w:rPr>
                <w:rFonts w:ascii="Verdana" w:hAnsi="Verdana"/>
                <w:b/>
                <w:sz w:val="20"/>
              </w:rPr>
              <w:t xml:space="preserve">ne </w:t>
            </w:r>
            <w:r w:rsidR="00271DCD">
              <w:rPr>
                <w:rFonts w:ascii="Verdana" w:hAnsi="Verdana"/>
                <w:b/>
                <w:sz w:val="20"/>
              </w:rPr>
              <w:t>two-step</w:t>
            </w:r>
            <w:r w:rsidR="00422CE7">
              <w:rPr>
                <w:rFonts w:ascii="Verdana" w:hAnsi="Verdana"/>
                <w:b/>
                <w:sz w:val="20"/>
              </w:rPr>
              <w:t>)</w:t>
            </w:r>
          </w:p>
          <w:p w:rsidR="00D02727" w:rsidRDefault="00AF3772" w:rsidP="00AF3772">
            <w:pPr>
              <w:rPr>
                <w:rFonts w:ascii="Verdana" w:hAnsi="Verdana"/>
                <w:sz w:val="20"/>
              </w:rPr>
            </w:pPr>
            <w:r w:rsidRPr="00AF3772">
              <w:rPr>
                <w:rFonts w:ascii="Verdana" w:hAnsi="Verdana"/>
                <w:sz w:val="20"/>
              </w:rPr>
              <w:t>This activity focuses on agility and faster gameplay, trying to use fast breaks to break the defensive formation (also exposes the defence to counter measures in an event of a fast break towards the goal if you include two defenders as well the goal keeper)</w:t>
            </w:r>
          </w:p>
          <w:p w:rsidR="00AF3772" w:rsidRDefault="00AF3772" w:rsidP="00AF3772">
            <w:pPr>
              <w:rPr>
                <w:rFonts w:ascii="Verdana" w:hAnsi="Verdana"/>
                <w:sz w:val="20"/>
              </w:rPr>
            </w:pPr>
            <w:r>
              <w:rPr>
                <w:rFonts w:ascii="Verdana" w:hAnsi="Verdana"/>
                <w:sz w:val="20"/>
              </w:rPr>
              <w:t xml:space="preserve">The aim of this is the emphasise the need for controlling space over raw skill, as this can make you a far more efficient sports person (also it requires less </w:t>
            </w:r>
            <w:r w:rsidR="00603A6E">
              <w:rPr>
                <w:rFonts w:ascii="Verdana" w:hAnsi="Verdana"/>
                <w:sz w:val="20"/>
              </w:rPr>
              <w:t>exertion</w:t>
            </w:r>
            <w:r>
              <w:rPr>
                <w:rFonts w:ascii="Verdana" w:hAnsi="Verdana"/>
                <w:sz w:val="20"/>
              </w:rPr>
              <w:t>, so the activity is easier)</w:t>
            </w:r>
          </w:p>
          <w:p w:rsidR="00AF3772" w:rsidRPr="00603A6E" w:rsidRDefault="00AF3772" w:rsidP="00AF3772">
            <w:pPr>
              <w:rPr>
                <w:rFonts w:ascii="Verdana" w:hAnsi="Verdana"/>
                <w:b/>
                <w:sz w:val="20"/>
              </w:rPr>
            </w:pPr>
            <w:r w:rsidRPr="00603A6E">
              <w:rPr>
                <w:rFonts w:ascii="Verdana" w:hAnsi="Verdana"/>
                <w:b/>
                <w:sz w:val="20"/>
              </w:rPr>
              <w:t>Activity layout</w:t>
            </w:r>
          </w:p>
          <w:p w:rsidR="00AF3772" w:rsidRPr="00127DF3" w:rsidRDefault="000D25A6" w:rsidP="00AF3772">
            <w:pPr>
              <w:rPr>
                <w:rFonts w:ascii="Verdana" w:hAnsi="Verdana"/>
                <w:sz w:val="20"/>
              </w:rPr>
            </w:pPr>
            <w:r w:rsidRPr="00AF3772">
              <w:rPr>
                <w:rFonts w:ascii="Verdana" w:hAnsi="Verdana"/>
                <w:sz w:val="20"/>
              </w:rPr>
              <w:object w:dxaOrig="3900" w:dyaOrig="3300">
                <v:shape id="_x0000_i1026" type="#_x0000_t75" style="width:195pt;height:165pt" o:ole="">
                  <v:imagedata r:id="rId12" o:title=""/>
                </v:shape>
                <o:OLEObject Type="Embed" ProgID="PBrush" ShapeID="_x0000_i1026" DrawAspect="Content" ObjectID="_1411505547" r:id="rId13"/>
              </w:object>
            </w:r>
          </w:p>
          <w:p w:rsidR="00BE04D9" w:rsidRPr="00603A6E" w:rsidRDefault="00603A6E" w:rsidP="00D02727">
            <w:pPr>
              <w:rPr>
                <w:rFonts w:ascii="Verdana" w:hAnsi="Verdana"/>
                <w:b/>
                <w:sz w:val="20"/>
              </w:rPr>
            </w:pPr>
            <w:r w:rsidRPr="00603A6E">
              <w:rPr>
                <w:rFonts w:ascii="Verdana" w:hAnsi="Verdana"/>
                <w:b/>
                <w:sz w:val="20"/>
              </w:rPr>
              <w:t xml:space="preserve">Again the educator is to emphasise that </w:t>
            </w:r>
            <w:r>
              <w:rPr>
                <w:rFonts w:ascii="Verdana" w:hAnsi="Verdana"/>
                <w:b/>
                <w:sz w:val="20"/>
              </w:rPr>
              <w:t>these</w:t>
            </w:r>
            <w:r w:rsidRPr="00603A6E">
              <w:rPr>
                <w:rFonts w:ascii="Verdana" w:hAnsi="Verdana"/>
                <w:b/>
                <w:sz w:val="20"/>
              </w:rPr>
              <w:t xml:space="preserve"> ideas are incorporated in other invasion games (like netball/basketball)</w:t>
            </w:r>
          </w:p>
        </w:tc>
        <w:tc>
          <w:tcPr>
            <w:tcW w:w="3401" w:type="dxa"/>
            <w:tcBorders>
              <w:right w:val="dashed" w:sz="4" w:space="0" w:color="auto"/>
            </w:tcBorders>
          </w:tcPr>
          <w:p w:rsidR="00AF3772" w:rsidRPr="00AF3772" w:rsidRDefault="00AF3772" w:rsidP="00AF3772">
            <w:pPr>
              <w:rPr>
                <w:rFonts w:ascii="Verdana" w:hAnsi="Verdana"/>
                <w:sz w:val="20"/>
              </w:rPr>
            </w:pPr>
            <w:r w:rsidRPr="00AF3772">
              <w:rPr>
                <w:rFonts w:ascii="Verdana" w:hAnsi="Verdana"/>
                <w:sz w:val="20"/>
              </w:rPr>
              <w:t xml:space="preserve">Incorporating the short pass with a </w:t>
            </w:r>
            <w:r w:rsidR="000D25A6">
              <w:rPr>
                <w:rFonts w:ascii="Verdana" w:hAnsi="Verdana"/>
                <w:sz w:val="20"/>
              </w:rPr>
              <w:t>one-two step</w:t>
            </w:r>
            <w:r w:rsidRPr="00AF3772">
              <w:rPr>
                <w:rFonts w:ascii="Verdana" w:hAnsi="Verdana"/>
                <w:sz w:val="20"/>
              </w:rPr>
              <w:t xml:space="preserve"> into a shot at the goal</w:t>
            </w:r>
          </w:p>
          <w:p w:rsidR="00AF3772" w:rsidRDefault="00AF3772" w:rsidP="00AF3772">
            <w:pPr>
              <w:rPr>
                <w:rFonts w:ascii="Verdana" w:hAnsi="Verdana"/>
                <w:sz w:val="20"/>
              </w:rPr>
            </w:pPr>
          </w:p>
          <w:p w:rsidR="00AF3772" w:rsidRPr="00AF3772" w:rsidRDefault="00AF3772" w:rsidP="00AF3772">
            <w:pPr>
              <w:rPr>
                <w:rFonts w:ascii="Verdana" w:hAnsi="Verdana"/>
                <w:sz w:val="20"/>
              </w:rPr>
            </w:pPr>
            <w:r w:rsidRPr="00AF3772">
              <w:rPr>
                <w:rFonts w:ascii="Verdana" w:hAnsi="Verdana"/>
                <w:sz w:val="20"/>
              </w:rPr>
              <w:t>Main Questions:</w:t>
            </w:r>
          </w:p>
          <w:p w:rsidR="00AF3772" w:rsidRPr="00AF3772" w:rsidRDefault="00AF3772" w:rsidP="00AF3772">
            <w:pPr>
              <w:rPr>
                <w:rFonts w:ascii="Verdana" w:hAnsi="Verdana"/>
                <w:sz w:val="20"/>
              </w:rPr>
            </w:pPr>
            <w:r w:rsidRPr="00AF3772">
              <w:rPr>
                <w:rFonts w:ascii="Verdana" w:hAnsi="Verdana"/>
                <w:sz w:val="20"/>
              </w:rPr>
              <w:t>Which side are we attacking to?</w:t>
            </w:r>
          </w:p>
          <w:p w:rsidR="00AF3772" w:rsidRPr="00AF3772" w:rsidRDefault="00AF3772" w:rsidP="00AF3772">
            <w:pPr>
              <w:rPr>
                <w:rFonts w:ascii="Verdana" w:hAnsi="Verdana"/>
                <w:sz w:val="20"/>
              </w:rPr>
            </w:pPr>
            <w:r w:rsidRPr="00AF3772">
              <w:rPr>
                <w:rFonts w:ascii="Verdana" w:hAnsi="Verdana"/>
                <w:sz w:val="20"/>
              </w:rPr>
              <w:t>How to we maximise our efforts on attack/defence?</w:t>
            </w:r>
          </w:p>
          <w:p w:rsidR="00A75E6D" w:rsidRPr="00127DF3" w:rsidRDefault="00AF3772" w:rsidP="00AF3772">
            <w:pPr>
              <w:rPr>
                <w:rFonts w:ascii="Verdana" w:hAnsi="Verdana"/>
                <w:sz w:val="20"/>
              </w:rPr>
            </w:pPr>
            <w:r w:rsidRPr="00AF3772">
              <w:rPr>
                <w:rFonts w:ascii="Verdana" w:hAnsi="Verdana"/>
                <w:sz w:val="20"/>
              </w:rPr>
              <w:t>How does the role of the goalkeeper change as offence and defence?</w:t>
            </w:r>
          </w:p>
        </w:tc>
        <w:tc>
          <w:tcPr>
            <w:tcW w:w="1930" w:type="dxa"/>
            <w:tcBorders>
              <w:left w:val="dashed" w:sz="4" w:space="0" w:color="auto"/>
            </w:tcBorders>
          </w:tcPr>
          <w:p w:rsidR="00BE04D9" w:rsidRPr="00127DF3" w:rsidRDefault="00BE04D9">
            <w:pPr>
              <w:rPr>
                <w:rFonts w:ascii="Verdana" w:hAnsi="Verdana"/>
                <w:sz w:val="20"/>
              </w:rPr>
            </w:pPr>
          </w:p>
        </w:tc>
      </w:tr>
      <w:tr w:rsidR="00BE04D9" w:rsidRPr="00127DF3" w:rsidTr="00D02727">
        <w:trPr>
          <w:trHeight w:val="2000"/>
        </w:trPr>
        <w:tc>
          <w:tcPr>
            <w:tcW w:w="1368" w:type="dxa"/>
          </w:tcPr>
          <w:p w:rsidR="00BE04D9" w:rsidRPr="00127DF3" w:rsidRDefault="006607A7" w:rsidP="00124054">
            <w:pPr>
              <w:rPr>
                <w:rFonts w:ascii="Verdana" w:hAnsi="Verdana"/>
                <w:sz w:val="20"/>
              </w:rPr>
            </w:pPr>
            <w:r w:rsidRPr="00127DF3">
              <w:rPr>
                <w:rFonts w:ascii="Verdana" w:hAnsi="Verdana"/>
                <w:sz w:val="20"/>
              </w:rPr>
              <w:lastRenderedPageBreak/>
              <w:t>+</w:t>
            </w:r>
            <w:r w:rsidR="00124054">
              <w:rPr>
                <w:rFonts w:ascii="Verdana" w:hAnsi="Verdana"/>
                <w:sz w:val="20"/>
              </w:rPr>
              <w:t>10</w:t>
            </w:r>
            <w:r w:rsidRPr="00127DF3">
              <w:rPr>
                <w:rFonts w:ascii="Verdana" w:hAnsi="Verdana"/>
                <w:sz w:val="20"/>
              </w:rPr>
              <w:t>mins</w:t>
            </w:r>
          </w:p>
        </w:tc>
        <w:tc>
          <w:tcPr>
            <w:tcW w:w="1620" w:type="dxa"/>
          </w:tcPr>
          <w:p w:rsidR="0055491E" w:rsidRPr="00127DF3" w:rsidRDefault="000D25A6" w:rsidP="0055491E">
            <w:pPr>
              <w:rPr>
                <w:rFonts w:ascii="Verdana" w:hAnsi="Verdana"/>
                <w:sz w:val="20"/>
              </w:rPr>
            </w:pPr>
            <w:r>
              <w:rPr>
                <w:rFonts w:ascii="Verdana" w:hAnsi="Verdana"/>
                <w:sz w:val="20"/>
              </w:rPr>
              <w:t>2 goals</w:t>
            </w:r>
          </w:p>
          <w:p w:rsidR="0055491E" w:rsidRPr="00127DF3" w:rsidRDefault="000D25A6" w:rsidP="0055491E">
            <w:pPr>
              <w:rPr>
                <w:rFonts w:ascii="Verdana" w:hAnsi="Verdana"/>
                <w:sz w:val="20"/>
              </w:rPr>
            </w:pPr>
            <w:r>
              <w:rPr>
                <w:rFonts w:ascii="Verdana" w:hAnsi="Verdana"/>
                <w:sz w:val="20"/>
              </w:rPr>
              <w:t>10</w:t>
            </w:r>
            <w:r w:rsidR="0055491E" w:rsidRPr="00127DF3">
              <w:rPr>
                <w:rFonts w:ascii="Verdana" w:hAnsi="Verdana"/>
                <w:sz w:val="20"/>
              </w:rPr>
              <w:t xml:space="preserve"> Bibs</w:t>
            </w:r>
          </w:p>
          <w:p w:rsidR="00BE04D9" w:rsidRPr="00127DF3" w:rsidRDefault="0055491E" w:rsidP="000D25A6">
            <w:pPr>
              <w:rPr>
                <w:rFonts w:ascii="Verdana" w:hAnsi="Verdana"/>
                <w:sz w:val="20"/>
              </w:rPr>
            </w:pPr>
            <w:r w:rsidRPr="00127DF3">
              <w:rPr>
                <w:rFonts w:ascii="Verdana" w:hAnsi="Verdana"/>
                <w:sz w:val="20"/>
              </w:rPr>
              <w:t xml:space="preserve">2 </w:t>
            </w:r>
            <w:r w:rsidR="000D25A6">
              <w:rPr>
                <w:rFonts w:ascii="Verdana" w:hAnsi="Verdana"/>
                <w:sz w:val="20"/>
              </w:rPr>
              <w:t>Handballs</w:t>
            </w:r>
            <w:r w:rsidRPr="00127DF3">
              <w:rPr>
                <w:rFonts w:ascii="Verdana" w:hAnsi="Verdana"/>
                <w:sz w:val="20"/>
              </w:rPr>
              <w:t xml:space="preserve"> </w:t>
            </w:r>
          </w:p>
        </w:tc>
        <w:tc>
          <w:tcPr>
            <w:tcW w:w="7039" w:type="dxa"/>
          </w:tcPr>
          <w:p w:rsidR="006D47EC" w:rsidRDefault="000D25A6">
            <w:pPr>
              <w:rPr>
                <w:rFonts w:ascii="Verdana" w:hAnsi="Verdana"/>
                <w:sz w:val="20"/>
              </w:rPr>
            </w:pPr>
            <w:r>
              <w:rPr>
                <w:rFonts w:ascii="Verdana" w:hAnsi="Verdana"/>
                <w:sz w:val="20"/>
              </w:rPr>
              <w:t>Handball</w:t>
            </w:r>
            <w:r w:rsidR="00AF3772">
              <w:rPr>
                <w:rFonts w:ascii="Verdana" w:hAnsi="Verdana"/>
                <w:sz w:val="20"/>
              </w:rPr>
              <w:t xml:space="preserve"> </w:t>
            </w:r>
            <w:r w:rsidR="00603A6E">
              <w:rPr>
                <w:rFonts w:ascii="Verdana" w:hAnsi="Verdana"/>
                <w:sz w:val="20"/>
              </w:rPr>
              <w:t>Mini-game</w:t>
            </w:r>
          </w:p>
          <w:p w:rsidR="009B6753" w:rsidRDefault="00AF3772" w:rsidP="000D25A6">
            <w:pPr>
              <w:rPr>
                <w:rFonts w:ascii="Verdana" w:hAnsi="Verdana"/>
                <w:sz w:val="20"/>
              </w:rPr>
            </w:pPr>
            <w:r>
              <w:rPr>
                <w:rFonts w:ascii="Verdana" w:hAnsi="Verdana"/>
                <w:sz w:val="20"/>
              </w:rPr>
              <w:t xml:space="preserve">Incorporating the prior skill sessions, students are to apply their new understandings of movement in </w:t>
            </w:r>
            <w:r w:rsidR="00CB0C29">
              <w:rPr>
                <w:rFonts w:ascii="Verdana" w:hAnsi="Verdana"/>
                <w:sz w:val="20"/>
              </w:rPr>
              <w:t>invasion sports</w:t>
            </w:r>
            <w:r>
              <w:rPr>
                <w:rFonts w:ascii="Verdana" w:hAnsi="Verdana"/>
                <w:sz w:val="20"/>
              </w:rPr>
              <w:t xml:space="preserve"> in a small sided game of </w:t>
            </w:r>
            <w:r w:rsidR="000D25A6">
              <w:rPr>
                <w:rFonts w:ascii="Verdana" w:hAnsi="Verdana"/>
                <w:sz w:val="20"/>
              </w:rPr>
              <w:t>handball</w:t>
            </w:r>
            <w:r>
              <w:rPr>
                <w:rFonts w:ascii="Verdana" w:hAnsi="Verdana"/>
                <w:sz w:val="20"/>
              </w:rPr>
              <w:t xml:space="preserve">. The main aim of this is to contextualise the </w:t>
            </w:r>
            <w:r w:rsidR="00603A6E">
              <w:rPr>
                <w:rFonts w:ascii="Verdana" w:hAnsi="Verdana"/>
                <w:sz w:val="20"/>
              </w:rPr>
              <w:t>learning</w:t>
            </w:r>
            <w:r>
              <w:rPr>
                <w:rFonts w:ascii="Verdana" w:hAnsi="Verdana"/>
                <w:sz w:val="20"/>
              </w:rPr>
              <w:t xml:space="preserve"> with has occurred, potentially </w:t>
            </w:r>
            <w:r w:rsidR="00603A6E">
              <w:rPr>
                <w:rFonts w:ascii="Verdana" w:hAnsi="Verdana"/>
                <w:sz w:val="20"/>
              </w:rPr>
              <w:t>influencing</w:t>
            </w:r>
            <w:r>
              <w:rPr>
                <w:rFonts w:ascii="Verdana" w:hAnsi="Verdana"/>
                <w:sz w:val="20"/>
              </w:rPr>
              <w:t xml:space="preserve"> their growth as a </w:t>
            </w:r>
            <w:r w:rsidR="009B6753">
              <w:rPr>
                <w:rFonts w:ascii="Verdana" w:hAnsi="Verdana"/>
                <w:sz w:val="20"/>
              </w:rPr>
              <w:t>producer-</w:t>
            </w:r>
            <w:r>
              <w:rPr>
                <w:rFonts w:ascii="Verdana" w:hAnsi="Verdana"/>
                <w:sz w:val="20"/>
              </w:rPr>
              <w:t>consumer of physical activity.</w:t>
            </w:r>
          </w:p>
          <w:p w:rsidR="009B6753" w:rsidRPr="009B6753" w:rsidRDefault="009B6753" w:rsidP="000D25A6">
            <w:pPr>
              <w:rPr>
                <w:rFonts w:ascii="Verdana" w:hAnsi="Verdana"/>
                <w:b/>
                <w:sz w:val="20"/>
              </w:rPr>
            </w:pPr>
            <w:r w:rsidRPr="009B6753">
              <w:rPr>
                <w:rFonts w:ascii="Verdana" w:hAnsi="Verdana"/>
                <w:b/>
                <w:sz w:val="20"/>
              </w:rPr>
              <w:t>Activity set up</w:t>
            </w:r>
          </w:p>
          <w:p w:rsidR="00124054" w:rsidRPr="00127DF3" w:rsidRDefault="0088597B" w:rsidP="000D25A6">
            <w:pPr>
              <w:rPr>
                <w:rFonts w:ascii="Verdana" w:hAnsi="Verdana"/>
                <w:sz w:val="20"/>
              </w:rPr>
            </w:pPr>
            <w:r>
              <w:rPr>
                <w:rFonts w:ascii="Verdana" w:hAnsi="Verdana"/>
                <w:sz w:val="20"/>
              </w:rPr>
              <w:pict>
                <v:shape id="_x0000_i1027" type="#_x0000_t75" style="width:341.25pt;height:174pt">
                  <v:imagedata r:id="rId14" o:title="european handball"/>
                </v:shape>
              </w:pict>
            </w:r>
          </w:p>
        </w:tc>
        <w:tc>
          <w:tcPr>
            <w:tcW w:w="3401" w:type="dxa"/>
            <w:tcBorders>
              <w:right w:val="dashed" w:sz="4" w:space="0" w:color="auto"/>
            </w:tcBorders>
          </w:tcPr>
          <w:p w:rsidR="006D47EC" w:rsidRPr="00127DF3" w:rsidRDefault="00603A6E" w:rsidP="006D47EC">
            <w:pPr>
              <w:pStyle w:val="Footer"/>
              <w:tabs>
                <w:tab w:val="clear" w:pos="4320"/>
                <w:tab w:val="clear" w:pos="8640"/>
              </w:tabs>
              <w:rPr>
                <w:rFonts w:ascii="Verdana" w:hAnsi="Verdana"/>
                <w:sz w:val="20"/>
              </w:rPr>
            </w:pPr>
            <w:r>
              <w:rPr>
                <w:rFonts w:ascii="Verdana" w:hAnsi="Verdana"/>
                <w:sz w:val="20"/>
              </w:rPr>
              <w:t>Educator is to monitor progress and use teachable moments to highlight key concepts or patterns which are being exhibited during the gam</w:t>
            </w:r>
            <w:r w:rsidR="00FC54C0">
              <w:rPr>
                <w:rFonts w:ascii="Verdana" w:hAnsi="Verdana"/>
                <w:sz w:val="20"/>
              </w:rPr>
              <w:t>e</w:t>
            </w:r>
            <w:r>
              <w:rPr>
                <w:rFonts w:ascii="Verdana" w:hAnsi="Verdana"/>
                <w:sz w:val="20"/>
              </w:rPr>
              <w:t xml:space="preserve"> session</w:t>
            </w:r>
          </w:p>
        </w:tc>
        <w:tc>
          <w:tcPr>
            <w:tcW w:w="1930" w:type="dxa"/>
            <w:tcBorders>
              <w:left w:val="dashed" w:sz="4" w:space="0" w:color="auto"/>
            </w:tcBorders>
          </w:tcPr>
          <w:p w:rsidR="00BE04D9" w:rsidRPr="00127DF3" w:rsidRDefault="00BE04D9">
            <w:pPr>
              <w:rPr>
                <w:rFonts w:ascii="Verdana" w:hAnsi="Verdana"/>
                <w:sz w:val="20"/>
              </w:rPr>
            </w:pPr>
          </w:p>
        </w:tc>
      </w:tr>
      <w:tr w:rsidR="00BE04D9" w:rsidRPr="00127DF3" w:rsidTr="00D02727">
        <w:trPr>
          <w:trHeight w:val="2000"/>
        </w:trPr>
        <w:tc>
          <w:tcPr>
            <w:tcW w:w="1368" w:type="dxa"/>
          </w:tcPr>
          <w:p w:rsidR="00BE04D9" w:rsidRPr="00127DF3" w:rsidRDefault="00D02727" w:rsidP="00D02727">
            <w:pPr>
              <w:rPr>
                <w:rFonts w:ascii="Verdana" w:hAnsi="Verdana"/>
                <w:sz w:val="20"/>
              </w:rPr>
            </w:pPr>
            <w:r w:rsidRPr="00127DF3">
              <w:rPr>
                <w:rFonts w:ascii="Verdana" w:hAnsi="Verdana"/>
                <w:sz w:val="20"/>
              </w:rPr>
              <w:t>Conclusion</w:t>
            </w:r>
          </w:p>
        </w:tc>
        <w:tc>
          <w:tcPr>
            <w:tcW w:w="1620" w:type="dxa"/>
          </w:tcPr>
          <w:p w:rsidR="00BE04D9" w:rsidRPr="00127DF3" w:rsidRDefault="00D02727">
            <w:pPr>
              <w:rPr>
                <w:rFonts w:ascii="Verdana" w:hAnsi="Verdana"/>
                <w:sz w:val="20"/>
              </w:rPr>
            </w:pPr>
            <w:r w:rsidRPr="00127DF3">
              <w:rPr>
                <w:rFonts w:ascii="Verdana" w:hAnsi="Verdana"/>
                <w:sz w:val="20"/>
              </w:rPr>
              <w:t>None</w:t>
            </w:r>
          </w:p>
        </w:tc>
        <w:tc>
          <w:tcPr>
            <w:tcW w:w="7039" w:type="dxa"/>
          </w:tcPr>
          <w:p w:rsidR="00BE04D9" w:rsidRPr="00127DF3" w:rsidRDefault="00D02727">
            <w:pPr>
              <w:rPr>
                <w:rFonts w:ascii="Verdana" w:hAnsi="Verdana"/>
                <w:sz w:val="20"/>
              </w:rPr>
            </w:pPr>
            <w:r w:rsidRPr="00127DF3">
              <w:rPr>
                <w:rFonts w:ascii="Verdana" w:hAnsi="Verdana"/>
                <w:sz w:val="20"/>
              </w:rPr>
              <w:t>Debrief and discuss</w:t>
            </w:r>
            <w:r w:rsidRPr="00127DF3">
              <w:rPr>
                <w:rFonts w:ascii="Verdana" w:hAnsi="Verdana"/>
                <w:sz w:val="20"/>
              </w:rPr>
              <w:br/>
              <w:t>What can we learn from this</w:t>
            </w:r>
          </w:p>
          <w:p w:rsidR="00D02727" w:rsidRPr="00127DF3" w:rsidRDefault="00D02727">
            <w:pPr>
              <w:rPr>
                <w:rFonts w:ascii="Verdana" w:hAnsi="Verdana"/>
                <w:sz w:val="20"/>
              </w:rPr>
            </w:pPr>
            <w:r w:rsidRPr="00127DF3">
              <w:rPr>
                <w:rFonts w:ascii="Verdana" w:hAnsi="Verdana"/>
                <w:sz w:val="20"/>
              </w:rPr>
              <w:t>What have I developed from this</w:t>
            </w:r>
          </w:p>
          <w:p w:rsidR="00D02727" w:rsidRPr="00127DF3" w:rsidRDefault="00D02727">
            <w:pPr>
              <w:rPr>
                <w:rFonts w:ascii="Verdana" w:hAnsi="Verdana"/>
                <w:sz w:val="20"/>
              </w:rPr>
            </w:pPr>
            <w:r w:rsidRPr="00127DF3">
              <w:rPr>
                <w:rFonts w:ascii="Verdana" w:hAnsi="Verdana"/>
                <w:sz w:val="20"/>
              </w:rPr>
              <w:t>What do I need to develop</w:t>
            </w:r>
          </w:p>
        </w:tc>
        <w:tc>
          <w:tcPr>
            <w:tcW w:w="3401" w:type="dxa"/>
            <w:tcBorders>
              <w:right w:val="dashed" w:sz="4" w:space="0" w:color="auto"/>
            </w:tcBorders>
          </w:tcPr>
          <w:p w:rsidR="00BE04D9" w:rsidRPr="00127DF3" w:rsidRDefault="00D02727">
            <w:pPr>
              <w:rPr>
                <w:rFonts w:ascii="Verdana" w:hAnsi="Verdana"/>
                <w:sz w:val="20"/>
              </w:rPr>
            </w:pPr>
            <w:r w:rsidRPr="00127DF3">
              <w:rPr>
                <w:rFonts w:ascii="Verdana" w:hAnsi="Verdana"/>
                <w:sz w:val="20"/>
              </w:rPr>
              <w:t>The main idea is to pick out key themes and ideas into actively thinking about their own participation in invasion games.</w:t>
            </w:r>
          </w:p>
        </w:tc>
        <w:tc>
          <w:tcPr>
            <w:tcW w:w="1930" w:type="dxa"/>
            <w:tcBorders>
              <w:left w:val="dashed" w:sz="4" w:space="0" w:color="auto"/>
            </w:tcBorders>
          </w:tcPr>
          <w:p w:rsidR="00BE04D9" w:rsidRPr="00127DF3" w:rsidRDefault="00BE04D9">
            <w:pPr>
              <w:rPr>
                <w:rFonts w:ascii="Verdana" w:hAnsi="Verdana"/>
                <w:sz w:val="20"/>
              </w:rPr>
            </w:pPr>
          </w:p>
        </w:tc>
      </w:tr>
    </w:tbl>
    <w:p w:rsidR="00577D14" w:rsidRPr="00127DF3" w:rsidRDefault="00577D14">
      <w:pPr>
        <w:rPr>
          <w:rFonts w:ascii="Verdana" w:hAnsi="Verdana"/>
          <w:sz w:val="20"/>
        </w:rPr>
      </w:pPr>
    </w:p>
    <w:sectPr w:rsidR="00577D14" w:rsidRPr="00127DF3">
      <w:pgSz w:w="16840" w:h="11907" w:orient="landscape" w:code="9"/>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39" w:rsidRDefault="007E3039">
      <w:pPr>
        <w:spacing w:line="240" w:lineRule="auto"/>
      </w:pPr>
      <w:r>
        <w:separator/>
      </w:r>
    </w:p>
  </w:endnote>
  <w:endnote w:type="continuationSeparator" w:id="0">
    <w:p w:rsidR="007E3039" w:rsidRDefault="007E3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DF" w:rsidRDefault="00E80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BDF" w:rsidRDefault="00E80B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DF" w:rsidRDefault="00E80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97B">
      <w:rPr>
        <w:rStyle w:val="PageNumber"/>
        <w:noProof/>
      </w:rPr>
      <w:t>1</w:t>
    </w:r>
    <w:r>
      <w:rPr>
        <w:rStyle w:val="PageNumber"/>
      </w:rPr>
      <w:fldChar w:fldCharType="end"/>
    </w:r>
  </w:p>
  <w:p w:rsidR="00E80BDF" w:rsidRDefault="00E80B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39" w:rsidRDefault="007E3039">
      <w:pPr>
        <w:spacing w:line="240" w:lineRule="auto"/>
      </w:pPr>
      <w:r>
        <w:separator/>
      </w:r>
    </w:p>
  </w:footnote>
  <w:footnote w:type="continuationSeparator" w:id="0">
    <w:p w:rsidR="007E3039" w:rsidRDefault="007E30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3228"/>
    <w:multiLevelType w:val="hybridMultilevel"/>
    <w:tmpl w:val="C4183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9253E6"/>
    <w:multiLevelType w:val="hybridMultilevel"/>
    <w:tmpl w:val="4274A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340602"/>
    <w:multiLevelType w:val="hybridMultilevel"/>
    <w:tmpl w:val="CEBEE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E76B4B"/>
    <w:multiLevelType w:val="hybridMultilevel"/>
    <w:tmpl w:val="D3702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C02ED7"/>
    <w:multiLevelType w:val="hybridMultilevel"/>
    <w:tmpl w:val="61E29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9870E6"/>
    <w:multiLevelType w:val="hybridMultilevel"/>
    <w:tmpl w:val="05CA5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DDA"/>
    <w:rsid w:val="000D25A6"/>
    <w:rsid w:val="00124054"/>
    <w:rsid w:val="00127DF3"/>
    <w:rsid w:val="001840A8"/>
    <w:rsid w:val="00271DCD"/>
    <w:rsid w:val="003E3436"/>
    <w:rsid w:val="00422CE7"/>
    <w:rsid w:val="00453B30"/>
    <w:rsid w:val="0055491E"/>
    <w:rsid w:val="00577D14"/>
    <w:rsid w:val="005B0818"/>
    <w:rsid w:val="00603A6E"/>
    <w:rsid w:val="006607A7"/>
    <w:rsid w:val="006D47EC"/>
    <w:rsid w:val="00771B90"/>
    <w:rsid w:val="007E3039"/>
    <w:rsid w:val="007F52C9"/>
    <w:rsid w:val="0088597B"/>
    <w:rsid w:val="00961DDA"/>
    <w:rsid w:val="009B1A2E"/>
    <w:rsid w:val="009B6753"/>
    <w:rsid w:val="00A27FAA"/>
    <w:rsid w:val="00A31C16"/>
    <w:rsid w:val="00A75E6D"/>
    <w:rsid w:val="00AF3772"/>
    <w:rsid w:val="00BA0C8B"/>
    <w:rsid w:val="00BE04D9"/>
    <w:rsid w:val="00C264DA"/>
    <w:rsid w:val="00C95C3A"/>
    <w:rsid w:val="00CB0C29"/>
    <w:rsid w:val="00CD172C"/>
    <w:rsid w:val="00CD6AB7"/>
    <w:rsid w:val="00D02727"/>
    <w:rsid w:val="00D3539D"/>
    <w:rsid w:val="00D36F27"/>
    <w:rsid w:val="00DC249E"/>
    <w:rsid w:val="00DF3890"/>
    <w:rsid w:val="00E56A62"/>
    <w:rsid w:val="00E80BDF"/>
    <w:rsid w:val="00EB1798"/>
    <w:rsid w:val="00FB4036"/>
    <w:rsid w:val="00FC5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sz w:val="24"/>
      <w:lang w:eastAsia="en-US"/>
    </w:rPr>
  </w:style>
  <w:style w:type="paragraph" w:styleId="Heading1">
    <w:name w:val="heading 1"/>
    <w:basedOn w:val="Normal"/>
    <w:next w:val="BodyText"/>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b/>
      <w:color w:val="FFFFFF"/>
      <w:spacing w:val="-10"/>
      <w:kern w:val="20"/>
      <w:position w:val="8"/>
    </w:rPr>
  </w:style>
  <w:style w:type="paragraph" w:styleId="Heading2">
    <w:name w:val="heading 2"/>
    <w:basedOn w:val="Normal"/>
    <w:next w:val="BodyText"/>
    <w:qFormat/>
    <w:pPr>
      <w:keepNext/>
      <w:keepLines/>
      <w:spacing w:after="120" w:line="240" w:lineRule="atLeast"/>
      <w:outlineLvl w:val="1"/>
    </w:pPr>
    <w:rPr>
      <w:b/>
      <w:smallCaps/>
      <w:spacing w:val="-15"/>
      <w:kern w:val="28"/>
    </w:rPr>
  </w:style>
  <w:style w:type="paragraph" w:styleId="Heading3">
    <w:name w:val="heading 3"/>
    <w:basedOn w:val="Normal"/>
    <w:next w:val="BodyText"/>
    <w:qFormat/>
    <w:pPr>
      <w:keepNext/>
      <w:keepLines/>
      <w:spacing w:after="120" w:line="240" w:lineRule="atLeast"/>
      <w:ind w:left="1077"/>
      <w:outlineLvl w:val="2"/>
    </w:pPr>
    <w:rPr>
      <w:b/>
      <w:small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Title">
    <w:name w:val="Title"/>
    <w:basedOn w:val="Normal"/>
    <w:qFormat/>
    <w:pPr>
      <w:spacing w:after="120"/>
      <w:jc w:val="center"/>
    </w:pPr>
    <w:rPr>
      <w:b/>
      <w:bCs/>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MONASH UNIVERSITY</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Faculty Of Education</dc:creator>
  <cp:lastModifiedBy>Scotty</cp:lastModifiedBy>
  <cp:revision>2</cp:revision>
  <cp:lastPrinted>2011-05-02T22:01:00Z</cp:lastPrinted>
  <dcterms:created xsi:type="dcterms:W3CDTF">2012-10-11T13:06:00Z</dcterms:created>
  <dcterms:modified xsi:type="dcterms:W3CDTF">2012-10-11T13:06:00Z</dcterms:modified>
</cp:coreProperties>
</file>