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B1" w:rsidRDefault="008A76B1" w:rsidP="008A76B1">
      <w:pPr>
        <w:spacing w:before="100" w:beforeAutospacing="1" w:after="100" w:afterAutospacing="1" w:line="240" w:lineRule="auto"/>
        <w:outlineLvl w:val="2"/>
        <w:rPr>
          <w:rFonts w:ascii="Verdana" w:eastAsia="Times New Roman" w:hAnsi="Verdana" w:cs="Times New Roman"/>
          <w:b/>
          <w:bCs/>
          <w:sz w:val="20"/>
          <w:szCs w:val="20"/>
        </w:rPr>
      </w:pPr>
      <w:r w:rsidRPr="00076777">
        <w:rPr>
          <w:rFonts w:ascii="Verdana" w:eastAsia="Times New Roman" w:hAnsi="Verdana" w:cs="Times New Roman"/>
          <w:b/>
          <w:bCs/>
          <w:sz w:val="20"/>
          <w:szCs w:val="20"/>
        </w:rPr>
        <w:t xml:space="preserve">Assessment task 2 – Influence of society on the value of dance </w:t>
      </w:r>
    </w:p>
    <w:p w:rsidR="008A76B1" w:rsidRPr="002D4D5F" w:rsidRDefault="008A76B1" w:rsidP="008A76B1">
      <w:pPr>
        <w:spacing w:before="100" w:beforeAutospacing="1" w:after="100" w:afterAutospacing="1" w:line="240" w:lineRule="auto"/>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As with assessment 2, students are expected to reflect on their experiences throughout the unit and to connect to outside issues in the wider community. Both</w:t>
      </w:r>
      <w:r>
        <w:rPr>
          <w:rFonts w:ascii="Verdana" w:eastAsia="Times New Roman" w:hAnsi="Verdana" w:cs="Times New Roman"/>
          <w:bCs/>
          <w:sz w:val="20"/>
          <w:szCs w:val="20"/>
        </w:rPr>
        <w:t xml:space="preserve"> assessments are designed to tie together and</w:t>
      </w:r>
      <w:r w:rsidRPr="00076777">
        <w:rPr>
          <w:rFonts w:ascii="Verdana" w:eastAsia="Times New Roman" w:hAnsi="Verdana" w:cs="Times New Roman"/>
          <w:bCs/>
          <w:sz w:val="20"/>
          <w:szCs w:val="20"/>
        </w:rPr>
        <w:t xml:space="preserve"> </w:t>
      </w:r>
      <w:r>
        <w:rPr>
          <w:rFonts w:ascii="Verdana" w:eastAsia="Times New Roman" w:hAnsi="Verdana" w:cs="Times New Roman"/>
          <w:bCs/>
          <w:sz w:val="20"/>
          <w:szCs w:val="20"/>
        </w:rPr>
        <w:t>ultimately</w:t>
      </w:r>
      <w:r w:rsidRPr="00076777">
        <w:rPr>
          <w:rFonts w:ascii="Verdana" w:eastAsia="Times New Roman" w:hAnsi="Verdana" w:cs="Times New Roman"/>
          <w:bCs/>
          <w:sz w:val="20"/>
          <w:szCs w:val="20"/>
        </w:rPr>
        <w:t xml:space="preserve"> broadening students understanding on some of the alternative ways of being physically active and some of the wider issues which influence participation.</w:t>
      </w:r>
    </w:p>
    <w:tbl>
      <w:tblPr>
        <w:tblStyle w:val="TableGrid1"/>
        <w:tblW w:w="0" w:type="auto"/>
        <w:tblLook w:val="04A0" w:firstRow="1" w:lastRow="0" w:firstColumn="1" w:lastColumn="0" w:noHBand="0" w:noVBand="1"/>
      </w:tblPr>
      <w:tblGrid>
        <w:gridCol w:w="1638"/>
        <w:gridCol w:w="7604"/>
      </w:tblGrid>
      <w:tr w:rsidR="008A76B1" w:rsidRPr="00076777" w:rsidTr="00E14C42">
        <w:tc>
          <w:tcPr>
            <w:tcW w:w="1638" w:type="dxa"/>
          </w:tcPr>
          <w:p w:rsidR="008A76B1" w:rsidRPr="00076777" w:rsidRDefault="008A76B1" w:rsidP="00E14C42">
            <w:pPr>
              <w:spacing w:before="100" w:beforeAutospacing="1" w:after="100" w:afterAutospacing="1"/>
              <w:outlineLvl w:val="2"/>
              <w:rPr>
                <w:rFonts w:ascii="Verdana" w:eastAsia="Times New Roman" w:hAnsi="Verdana" w:cs="Times New Roman"/>
                <w:bCs/>
                <w:sz w:val="20"/>
                <w:szCs w:val="20"/>
              </w:rPr>
            </w:pPr>
            <w:r>
              <w:rPr>
                <w:rFonts w:ascii="Verdana" w:eastAsia="Times New Roman" w:hAnsi="Verdana" w:cs="Times New Roman"/>
                <w:bCs/>
                <w:sz w:val="20"/>
                <w:szCs w:val="20"/>
              </w:rPr>
              <w:t>Assessment</w:t>
            </w:r>
          </w:p>
        </w:tc>
        <w:tc>
          <w:tcPr>
            <w:tcW w:w="7604" w:type="dxa"/>
          </w:tcPr>
          <w:p w:rsidR="008A76B1" w:rsidRPr="00076777" w:rsidRDefault="008A76B1" w:rsidP="00E14C42">
            <w:pPr>
              <w:spacing w:before="100" w:beforeAutospacing="1" w:after="100" w:afterAutospacing="1"/>
              <w:outlineLvl w:val="2"/>
              <w:rPr>
                <w:rFonts w:ascii="Verdana" w:eastAsia="Times New Roman" w:hAnsi="Verdana" w:cs="Times New Roman"/>
                <w:bCs/>
                <w:sz w:val="20"/>
                <w:szCs w:val="20"/>
              </w:rPr>
            </w:pPr>
            <w:r>
              <w:rPr>
                <w:rFonts w:ascii="Verdana" w:eastAsia="Times New Roman" w:hAnsi="Verdana" w:cs="Times New Roman"/>
                <w:bCs/>
                <w:sz w:val="20"/>
                <w:szCs w:val="20"/>
              </w:rPr>
              <w:t xml:space="preserve">End of unit </w:t>
            </w:r>
          </w:p>
        </w:tc>
      </w:tr>
      <w:tr w:rsidR="008A76B1" w:rsidRPr="00076777" w:rsidTr="00E14C42">
        <w:tc>
          <w:tcPr>
            <w:tcW w:w="1638" w:type="dxa"/>
          </w:tcPr>
          <w:p w:rsidR="008A76B1" w:rsidRPr="00076777" w:rsidRDefault="008A76B1" w:rsidP="00E14C42">
            <w:pPr>
              <w:spacing w:before="100" w:beforeAutospacing="1" w:after="100" w:afterAutospacing="1"/>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VELS Level</w:t>
            </w:r>
          </w:p>
        </w:tc>
        <w:tc>
          <w:tcPr>
            <w:tcW w:w="7604" w:type="dxa"/>
          </w:tcPr>
          <w:p w:rsidR="008A76B1" w:rsidRPr="00076777" w:rsidRDefault="008A76B1" w:rsidP="00E14C42">
            <w:pPr>
              <w:spacing w:before="100" w:beforeAutospacing="1" w:after="100" w:afterAutospacing="1"/>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Level 6 (Year 9/10)</w:t>
            </w:r>
          </w:p>
        </w:tc>
      </w:tr>
      <w:tr w:rsidR="008A76B1" w:rsidRPr="00076777" w:rsidTr="00E14C42">
        <w:tc>
          <w:tcPr>
            <w:tcW w:w="1638" w:type="dxa"/>
          </w:tcPr>
          <w:p w:rsidR="008A76B1" w:rsidRPr="00076777" w:rsidRDefault="008A76B1" w:rsidP="00E14C42">
            <w:pPr>
              <w:spacing w:before="100" w:beforeAutospacing="1" w:after="100" w:afterAutospacing="1"/>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Domain: (See attachment 2 for more details)</w:t>
            </w:r>
          </w:p>
          <w:p w:rsidR="008A76B1" w:rsidRPr="00076777" w:rsidRDefault="008A76B1" w:rsidP="00E14C42">
            <w:pPr>
              <w:spacing w:before="100" w:beforeAutospacing="1" w:after="100" w:afterAutospacing="1"/>
              <w:outlineLvl w:val="2"/>
              <w:rPr>
                <w:rFonts w:ascii="Verdana" w:eastAsia="Times New Roman" w:hAnsi="Verdana" w:cs="Times New Roman"/>
                <w:bCs/>
                <w:sz w:val="20"/>
                <w:szCs w:val="20"/>
              </w:rPr>
            </w:pPr>
          </w:p>
        </w:tc>
        <w:tc>
          <w:tcPr>
            <w:tcW w:w="7604" w:type="dxa"/>
          </w:tcPr>
          <w:p w:rsidR="008A76B1" w:rsidRPr="00076777" w:rsidRDefault="008A76B1" w:rsidP="00E14C42">
            <w:pPr>
              <w:numPr>
                <w:ilvl w:val="0"/>
                <w:numId w:val="1"/>
              </w:numPr>
              <w:spacing w:before="100" w:beforeAutospacing="1" w:after="100" w:afterAutospacing="1"/>
              <w:contextualSpacing/>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Health and Physical education</w:t>
            </w:r>
          </w:p>
          <w:p w:rsidR="008A76B1" w:rsidRPr="00076777" w:rsidRDefault="008A76B1" w:rsidP="00E14C42">
            <w:pPr>
              <w:numPr>
                <w:ilvl w:val="0"/>
                <w:numId w:val="1"/>
              </w:numPr>
              <w:spacing w:before="100" w:beforeAutospacing="1" w:after="100" w:afterAutospacing="1"/>
              <w:contextualSpacing/>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English</w:t>
            </w:r>
          </w:p>
          <w:p w:rsidR="008A76B1" w:rsidRPr="00076777" w:rsidRDefault="008A76B1" w:rsidP="00E14C42">
            <w:pPr>
              <w:numPr>
                <w:ilvl w:val="0"/>
                <w:numId w:val="1"/>
              </w:numPr>
              <w:spacing w:before="100" w:beforeAutospacing="1" w:after="100" w:afterAutospacing="1"/>
              <w:contextualSpacing/>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Thinking processes</w:t>
            </w:r>
          </w:p>
          <w:p w:rsidR="008A76B1" w:rsidRPr="00076777" w:rsidRDefault="008A76B1" w:rsidP="00E14C42">
            <w:pPr>
              <w:numPr>
                <w:ilvl w:val="0"/>
                <w:numId w:val="1"/>
              </w:numPr>
              <w:spacing w:before="100" w:beforeAutospacing="1" w:after="100" w:afterAutospacing="1"/>
              <w:contextualSpacing/>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Civics and citizenship</w:t>
            </w:r>
          </w:p>
        </w:tc>
      </w:tr>
      <w:tr w:rsidR="008A76B1" w:rsidRPr="00076777" w:rsidTr="00E14C42">
        <w:tc>
          <w:tcPr>
            <w:tcW w:w="1638" w:type="dxa"/>
          </w:tcPr>
          <w:p w:rsidR="008A76B1" w:rsidRPr="00076777" w:rsidRDefault="008A76B1" w:rsidP="00E14C42">
            <w:pPr>
              <w:spacing w:before="100" w:beforeAutospacing="1" w:after="100" w:afterAutospacing="1"/>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Aspects of quality learning</w:t>
            </w:r>
          </w:p>
        </w:tc>
        <w:tc>
          <w:tcPr>
            <w:tcW w:w="7604" w:type="dxa"/>
          </w:tcPr>
          <w:p w:rsidR="008A76B1" w:rsidRPr="00076777" w:rsidRDefault="008A76B1" w:rsidP="00E14C42">
            <w:pPr>
              <w:numPr>
                <w:ilvl w:val="0"/>
                <w:numId w:val="1"/>
              </w:numPr>
              <w:spacing w:before="100" w:beforeAutospacing="1" w:after="100" w:afterAutospacing="1"/>
              <w:contextualSpacing/>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Planning</w:t>
            </w:r>
          </w:p>
          <w:p w:rsidR="008A76B1" w:rsidRPr="00076777" w:rsidRDefault="008A76B1" w:rsidP="00E14C42">
            <w:pPr>
              <w:numPr>
                <w:ilvl w:val="0"/>
                <w:numId w:val="1"/>
              </w:numPr>
              <w:spacing w:before="100" w:beforeAutospacing="1" w:after="100" w:afterAutospacing="1"/>
              <w:contextualSpacing/>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Processing</w:t>
            </w:r>
          </w:p>
          <w:p w:rsidR="008A76B1" w:rsidRPr="00076777" w:rsidRDefault="008A76B1" w:rsidP="00E14C42">
            <w:pPr>
              <w:numPr>
                <w:ilvl w:val="0"/>
                <w:numId w:val="1"/>
              </w:numPr>
              <w:spacing w:before="100" w:beforeAutospacing="1" w:after="100" w:afterAutospacing="1"/>
              <w:contextualSpacing/>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Linking</w:t>
            </w:r>
          </w:p>
        </w:tc>
      </w:tr>
      <w:tr w:rsidR="008A76B1" w:rsidRPr="00076777" w:rsidTr="00E14C42">
        <w:tc>
          <w:tcPr>
            <w:tcW w:w="1638" w:type="dxa"/>
          </w:tcPr>
          <w:p w:rsidR="008A76B1" w:rsidRPr="00076777" w:rsidRDefault="008A76B1" w:rsidP="00E14C42">
            <w:pPr>
              <w:spacing w:before="100" w:beforeAutospacing="1" w:after="100" w:afterAutospacing="1"/>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 xml:space="preserve">Bloom Taxonomy level required  </w:t>
            </w:r>
          </w:p>
        </w:tc>
        <w:tc>
          <w:tcPr>
            <w:tcW w:w="7604" w:type="dxa"/>
          </w:tcPr>
          <w:p w:rsidR="008A76B1" w:rsidRPr="00076777" w:rsidRDefault="008A76B1" w:rsidP="00E14C42">
            <w:pPr>
              <w:spacing w:before="100" w:beforeAutospacing="1" w:after="100" w:afterAutospacing="1"/>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Analysis: Breaking material down into its components and identifying the relationships between them</w:t>
            </w:r>
          </w:p>
        </w:tc>
      </w:tr>
      <w:tr w:rsidR="008A76B1" w:rsidRPr="00076777" w:rsidTr="00E14C42">
        <w:tc>
          <w:tcPr>
            <w:tcW w:w="1638" w:type="dxa"/>
          </w:tcPr>
          <w:p w:rsidR="008A76B1" w:rsidRPr="00076777" w:rsidRDefault="008A76B1" w:rsidP="00E14C42">
            <w:pPr>
              <w:spacing w:before="100" w:beforeAutospacing="1" w:after="100" w:afterAutospacing="1"/>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Gardner’s Multiple intelligences utilised</w:t>
            </w:r>
          </w:p>
        </w:tc>
        <w:tc>
          <w:tcPr>
            <w:tcW w:w="7604" w:type="dxa"/>
          </w:tcPr>
          <w:p w:rsidR="008A76B1" w:rsidRPr="00076777" w:rsidRDefault="008A76B1" w:rsidP="00E14C42">
            <w:pPr>
              <w:numPr>
                <w:ilvl w:val="0"/>
                <w:numId w:val="2"/>
              </w:numPr>
              <w:spacing w:before="100" w:beforeAutospacing="1" w:after="100" w:afterAutospacing="1"/>
              <w:rPr>
                <w:rFonts w:ascii="Verdana" w:eastAsia="Times New Roman" w:hAnsi="Verdana" w:cs="Arial"/>
                <w:sz w:val="20"/>
                <w:szCs w:val="20"/>
              </w:rPr>
            </w:pPr>
            <w:r w:rsidRPr="00076777">
              <w:rPr>
                <w:rFonts w:ascii="Verdana" w:eastAsia="Times New Roman" w:hAnsi="Verdana" w:cs="Arial"/>
                <w:bCs/>
                <w:sz w:val="20"/>
                <w:szCs w:val="20"/>
              </w:rPr>
              <w:t xml:space="preserve">Verbal linguistic </w:t>
            </w:r>
          </w:p>
          <w:p w:rsidR="008A76B1" w:rsidRPr="00076777" w:rsidRDefault="008A76B1" w:rsidP="00E14C42">
            <w:pPr>
              <w:numPr>
                <w:ilvl w:val="0"/>
                <w:numId w:val="2"/>
              </w:numPr>
              <w:spacing w:before="100" w:beforeAutospacing="1" w:after="100" w:afterAutospacing="1"/>
              <w:rPr>
                <w:rFonts w:ascii="Verdana" w:eastAsia="Times New Roman" w:hAnsi="Verdana" w:cs="Times New Roman"/>
                <w:bCs/>
                <w:sz w:val="20"/>
                <w:szCs w:val="20"/>
              </w:rPr>
            </w:pPr>
            <w:r w:rsidRPr="00076777">
              <w:rPr>
                <w:rFonts w:ascii="Verdana" w:eastAsia="Times New Roman" w:hAnsi="Verdana" w:cs="Arial"/>
                <w:bCs/>
                <w:sz w:val="20"/>
                <w:szCs w:val="20"/>
              </w:rPr>
              <w:t>Intrapersonal</w:t>
            </w:r>
            <w:r w:rsidRPr="00076777">
              <w:rPr>
                <w:rFonts w:ascii="Verdana" w:eastAsia="Times New Roman" w:hAnsi="Verdana" w:cs="Arial"/>
                <w:sz w:val="20"/>
                <w:szCs w:val="20"/>
              </w:rPr>
              <w:t xml:space="preserve"> </w:t>
            </w:r>
          </w:p>
          <w:p w:rsidR="008A76B1" w:rsidRPr="00076777" w:rsidRDefault="008A76B1" w:rsidP="00E14C42">
            <w:pPr>
              <w:numPr>
                <w:ilvl w:val="0"/>
                <w:numId w:val="2"/>
              </w:numPr>
              <w:spacing w:before="100" w:beforeAutospacing="1" w:after="100" w:afterAutospacing="1"/>
              <w:rPr>
                <w:rFonts w:ascii="Verdana" w:eastAsia="Times New Roman" w:hAnsi="Verdana" w:cs="Times New Roman"/>
                <w:bCs/>
                <w:sz w:val="20"/>
                <w:szCs w:val="20"/>
              </w:rPr>
            </w:pPr>
            <w:r w:rsidRPr="00076777">
              <w:rPr>
                <w:rFonts w:ascii="Verdana" w:eastAsia="Times New Roman" w:hAnsi="Verdana" w:cs="Times New Roman"/>
                <w:bCs/>
                <w:sz w:val="20"/>
                <w:szCs w:val="20"/>
              </w:rPr>
              <w:t>Visual-Spatial</w:t>
            </w:r>
          </w:p>
        </w:tc>
      </w:tr>
      <w:tr w:rsidR="008A76B1" w:rsidRPr="00076777" w:rsidTr="00E14C42">
        <w:tc>
          <w:tcPr>
            <w:tcW w:w="1638" w:type="dxa"/>
          </w:tcPr>
          <w:p w:rsidR="008A76B1" w:rsidRPr="00076777" w:rsidRDefault="008A76B1" w:rsidP="00E14C42">
            <w:pPr>
              <w:spacing w:before="100" w:beforeAutospacing="1" w:after="100" w:afterAutospacing="1"/>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Assessment Task type</w:t>
            </w:r>
          </w:p>
        </w:tc>
        <w:tc>
          <w:tcPr>
            <w:tcW w:w="7604" w:type="dxa"/>
          </w:tcPr>
          <w:p w:rsidR="008A76B1" w:rsidRPr="00076777" w:rsidRDefault="008A76B1" w:rsidP="00E14C42">
            <w:pPr>
              <w:spacing w:before="100" w:beforeAutospacing="1" w:after="100" w:afterAutospacing="1"/>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 xml:space="preserve">Summative: Students are to use the information provided in the unit and integrate into previous experiences to address societal issues     </w:t>
            </w:r>
          </w:p>
        </w:tc>
      </w:tr>
    </w:tbl>
    <w:p w:rsidR="008A76B1" w:rsidRPr="00076777" w:rsidRDefault="008A76B1" w:rsidP="008A76B1">
      <w:pPr>
        <w:spacing w:before="100" w:beforeAutospacing="1" w:after="100" w:afterAutospacing="1" w:line="240" w:lineRule="auto"/>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 xml:space="preserve">Using your experiences in the outside world and also content covered in this unit of dance; you are required to comment on the influence of perceptions on the participation in society in dance. The main focus of this assessment task is to identify the key underlying factors (such as perceptions) to establish a rationale of the value of dance. </w:t>
      </w:r>
    </w:p>
    <w:p w:rsidR="008A76B1" w:rsidRPr="00076777" w:rsidRDefault="008A76B1" w:rsidP="008A76B1">
      <w:pPr>
        <w:spacing w:before="100" w:beforeAutospacing="1" w:after="100" w:afterAutospacing="1" w:line="240" w:lineRule="auto"/>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This assessment piece has two parts; firstly you are required to add to your current portfolio current trends or perceptions on physical activities which encapsulate perceptions or bias in society. Your portfolio should include:</w:t>
      </w:r>
    </w:p>
    <w:p w:rsidR="008A76B1" w:rsidRPr="00076777" w:rsidRDefault="008A76B1" w:rsidP="008A76B1">
      <w:pPr>
        <w:pStyle w:val="ListParagraph"/>
        <w:numPr>
          <w:ilvl w:val="0"/>
          <w:numId w:val="3"/>
        </w:numPr>
        <w:spacing w:before="100" w:beforeAutospacing="1" w:after="100" w:afterAutospacing="1" w:line="240" w:lineRule="auto"/>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Positional statement of their prior experiences</w:t>
      </w:r>
    </w:p>
    <w:p w:rsidR="008A76B1" w:rsidRPr="00076777" w:rsidRDefault="008A76B1" w:rsidP="008A76B1">
      <w:pPr>
        <w:pStyle w:val="ListParagraph"/>
        <w:numPr>
          <w:ilvl w:val="0"/>
          <w:numId w:val="3"/>
        </w:numPr>
        <w:spacing w:before="100" w:beforeAutospacing="1" w:after="100" w:afterAutospacing="1" w:line="240" w:lineRule="auto"/>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 xml:space="preserve">Reflective journal on their development </w:t>
      </w:r>
    </w:p>
    <w:p w:rsidR="008A76B1" w:rsidRPr="00076777" w:rsidRDefault="008A76B1" w:rsidP="008A76B1">
      <w:pPr>
        <w:pStyle w:val="ListParagraph"/>
        <w:numPr>
          <w:ilvl w:val="0"/>
          <w:numId w:val="3"/>
        </w:numPr>
        <w:spacing w:before="100" w:beforeAutospacing="1" w:after="100" w:afterAutospacing="1" w:line="240" w:lineRule="auto"/>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 xml:space="preserve">4 examples of dance styles to be utilised </w:t>
      </w:r>
    </w:p>
    <w:p w:rsidR="008A76B1" w:rsidRPr="00076777" w:rsidRDefault="008A76B1" w:rsidP="008A76B1">
      <w:pPr>
        <w:pStyle w:val="ListParagraph"/>
        <w:numPr>
          <w:ilvl w:val="0"/>
          <w:numId w:val="3"/>
        </w:numPr>
        <w:spacing w:before="100" w:beforeAutospacing="1" w:after="100" w:afterAutospacing="1" w:line="240" w:lineRule="auto"/>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Individual contributions to the group</w:t>
      </w:r>
    </w:p>
    <w:p w:rsidR="008A76B1" w:rsidRPr="002D4D5F" w:rsidRDefault="008A76B1" w:rsidP="008A76B1">
      <w:pPr>
        <w:pStyle w:val="ListParagraph"/>
        <w:numPr>
          <w:ilvl w:val="0"/>
          <w:numId w:val="3"/>
        </w:numPr>
        <w:spacing w:before="100" w:beforeAutospacing="1" w:after="100" w:afterAutospacing="1" w:line="240" w:lineRule="auto"/>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Over four external examples which indicate issues in society which influence dance (such as articles/websites/</w:t>
      </w:r>
    </w:p>
    <w:p w:rsidR="008A76B1" w:rsidRPr="00076777" w:rsidRDefault="008A76B1" w:rsidP="008A76B1">
      <w:pPr>
        <w:spacing w:before="100" w:beforeAutospacing="1" w:after="100" w:afterAutospacing="1" w:line="240" w:lineRule="auto"/>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 xml:space="preserve">Secondly you are to establish a position on the question “Is dance of value in sporting culture?” Feel free to either support or disagree with the ideas presented in the class; however you are expected to provide a justification on your position. A statement ‘dance is not cool’ ‘ my dad thinks dance is for girls’ or ‘dance is not as good as real sport’ is not sufficient, you need to provide credible evidence of your claims.   </w:t>
      </w:r>
    </w:p>
    <w:p w:rsidR="008A76B1" w:rsidRPr="00076777" w:rsidRDefault="008A76B1" w:rsidP="008A76B1">
      <w:pPr>
        <w:spacing w:before="100" w:beforeAutospacing="1" w:after="100" w:afterAutospacing="1" w:line="240" w:lineRule="auto"/>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Rubric</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0"/>
        <w:gridCol w:w="1913"/>
        <w:gridCol w:w="2047"/>
        <w:gridCol w:w="1633"/>
        <w:gridCol w:w="1663"/>
      </w:tblGrid>
      <w:tr w:rsidR="008A76B1" w:rsidRPr="00076777" w:rsidTr="00E14C42">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8A76B1" w:rsidRPr="00076777" w:rsidRDefault="008A76B1" w:rsidP="00E14C42">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Criteria</w:t>
            </w:r>
          </w:p>
        </w:tc>
        <w:tc>
          <w:tcPr>
            <w:tcW w:w="1913" w:type="dxa"/>
            <w:tcBorders>
              <w:top w:val="outset" w:sz="6" w:space="0" w:color="auto"/>
              <w:left w:val="outset" w:sz="6" w:space="0" w:color="auto"/>
              <w:bottom w:val="outset" w:sz="6" w:space="0" w:color="auto"/>
              <w:right w:val="outset" w:sz="6" w:space="0" w:color="auto"/>
            </w:tcBorders>
            <w:hideMark/>
          </w:tcPr>
          <w:p w:rsidR="008A76B1" w:rsidRPr="00076777" w:rsidRDefault="008A76B1" w:rsidP="00E14C42">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 xml:space="preserve">Unsatisfactory </w:t>
            </w:r>
          </w:p>
        </w:tc>
        <w:tc>
          <w:tcPr>
            <w:tcW w:w="2047" w:type="dxa"/>
            <w:tcBorders>
              <w:top w:val="outset" w:sz="6" w:space="0" w:color="auto"/>
              <w:left w:val="outset" w:sz="6" w:space="0" w:color="auto"/>
              <w:bottom w:val="outset" w:sz="6" w:space="0" w:color="auto"/>
              <w:right w:val="outset" w:sz="6" w:space="0" w:color="auto"/>
            </w:tcBorders>
            <w:hideMark/>
          </w:tcPr>
          <w:p w:rsidR="008A76B1" w:rsidRPr="00076777" w:rsidRDefault="008A76B1" w:rsidP="00E14C42">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Satisfactory</w:t>
            </w:r>
          </w:p>
        </w:tc>
        <w:tc>
          <w:tcPr>
            <w:tcW w:w="1633" w:type="dxa"/>
            <w:tcBorders>
              <w:top w:val="outset" w:sz="6" w:space="0" w:color="auto"/>
              <w:left w:val="outset" w:sz="6" w:space="0" w:color="auto"/>
              <w:bottom w:val="outset" w:sz="6" w:space="0" w:color="auto"/>
              <w:right w:val="outset" w:sz="6" w:space="0" w:color="auto"/>
            </w:tcBorders>
            <w:hideMark/>
          </w:tcPr>
          <w:p w:rsidR="008A76B1" w:rsidRPr="00076777" w:rsidRDefault="008A76B1" w:rsidP="00E14C42">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Good</w:t>
            </w:r>
          </w:p>
        </w:tc>
        <w:tc>
          <w:tcPr>
            <w:tcW w:w="1663" w:type="dxa"/>
            <w:tcBorders>
              <w:top w:val="outset" w:sz="6" w:space="0" w:color="auto"/>
              <w:left w:val="outset" w:sz="6" w:space="0" w:color="auto"/>
              <w:bottom w:val="outset" w:sz="6" w:space="0" w:color="auto"/>
              <w:right w:val="outset" w:sz="6" w:space="0" w:color="auto"/>
            </w:tcBorders>
          </w:tcPr>
          <w:p w:rsidR="008A76B1" w:rsidRPr="00076777" w:rsidRDefault="008A76B1" w:rsidP="00E14C42">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Excellent</w:t>
            </w:r>
          </w:p>
        </w:tc>
      </w:tr>
      <w:tr w:rsidR="008A76B1" w:rsidRPr="00076777" w:rsidTr="00E14C42">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8A76B1" w:rsidRPr="00076777" w:rsidRDefault="008A76B1" w:rsidP="00E14C42">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lastRenderedPageBreak/>
              <w:t>Portfolio (15%)</w:t>
            </w:r>
          </w:p>
        </w:tc>
        <w:tc>
          <w:tcPr>
            <w:tcW w:w="1913" w:type="dxa"/>
            <w:tcBorders>
              <w:top w:val="outset" w:sz="6" w:space="0" w:color="auto"/>
              <w:left w:val="outset" w:sz="6" w:space="0" w:color="auto"/>
              <w:bottom w:val="outset" w:sz="6" w:space="0" w:color="auto"/>
              <w:right w:val="outset" w:sz="6" w:space="0" w:color="auto"/>
            </w:tcBorders>
            <w:hideMark/>
          </w:tcPr>
          <w:p w:rsidR="008A76B1" w:rsidRPr="00076777" w:rsidRDefault="008A76B1" w:rsidP="00E14C42">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Provides no insights into issues in society in regards to dance (0%)</w:t>
            </w:r>
          </w:p>
        </w:tc>
        <w:tc>
          <w:tcPr>
            <w:tcW w:w="2047" w:type="dxa"/>
            <w:tcBorders>
              <w:top w:val="outset" w:sz="6" w:space="0" w:color="auto"/>
              <w:left w:val="outset" w:sz="6" w:space="0" w:color="auto"/>
              <w:bottom w:val="outset" w:sz="6" w:space="0" w:color="auto"/>
              <w:right w:val="outset" w:sz="6" w:space="0" w:color="auto"/>
            </w:tcBorders>
            <w:hideMark/>
          </w:tcPr>
          <w:p w:rsidR="008A76B1" w:rsidRPr="00076777" w:rsidRDefault="008A76B1" w:rsidP="00E14C42">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Lists an issue in society in regards to dance (5%)</w:t>
            </w:r>
          </w:p>
          <w:p w:rsidR="008A76B1" w:rsidRPr="00076777" w:rsidRDefault="008A76B1" w:rsidP="00E14C42">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 </w:t>
            </w:r>
          </w:p>
        </w:tc>
        <w:tc>
          <w:tcPr>
            <w:tcW w:w="1633" w:type="dxa"/>
            <w:tcBorders>
              <w:top w:val="outset" w:sz="6" w:space="0" w:color="auto"/>
              <w:left w:val="outset" w:sz="6" w:space="0" w:color="auto"/>
              <w:bottom w:val="outset" w:sz="6" w:space="0" w:color="auto"/>
              <w:right w:val="outset" w:sz="6" w:space="0" w:color="auto"/>
            </w:tcBorders>
            <w:hideMark/>
          </w:tcPr>
          <w:p w:rsidR="008A76B1" w:rsidRPr="00076777" w:rsidRDefault="008A76B1" w:rsidP="00E14C42">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Contains major issues surrounding dance in society (15%)</w:t>
            </w:r>
          </w:p>
        </w:tc>
        <w:tc>
          <w:tcPr>
            <w:tcW w:w="1663" w:type="dxa"/>
            <w:tcBorders>
              <w:top w:val="outset" w:sz="6" w:space="0" w:color="auto"/>
              <w:left w:val="outset" w:sz="6" w:space="0" w:color="auto"/>
              <w:bottom w:val="outset" w:sz="6" w:space="0" w:color="auto"/>
              <w:right w:val="outset" w:sz="6" w:space="0" w:color="auto"/>
            </w:tcBorders>
          </w:tcPr>
          <w:p w:rsidR="008A76B1" w:rsidRPr="00076777" w:rsidRDefault="008A76B1" w:rsidP="00E14C42">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Contains minor and major issues with affect dance in society (25%)</w:t>
            </w:r>
          </w:p>
        </w:tc>
      </w:tr>
      <w:tr w:rsidR="008A76B1" w:rsidRPr="00076777" w:rsidTr="00E14C42">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8A76B1" w:rsidRPr="00076777" w:rsidRDefault="008A76B1" w:rsidP="00E14C42">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Essay construction (25%)</w:t>
            </w:r>
          </w:p>
        </w:tc>
        <w:tc>
          <w:tcPr>
            <w:tcW w:w="1913" w:type="dxa"/>
            <w:tcBorders>
              <w:top w:val="outset" w:sz="6" w:space="0" w:color="auto"/>
              <w:left w:val="outset" w:sz="6" w:space="0" w:color="auto"/>
              <w:bottom w:val="outset" w:sz="6" w:space="0" w:color="auto"/>
              <w:right w:val="outset" w:sz="6" w:space="0" w:color="auto"/>
            </w:tcBorders>
            <w:hideMark/>
          </w:tcPr>
          <w:p w:rsidR="008A76B1" w:rsidRPr="00076777" w:rsidRDefault="008A76B1" w:rsidP="00E14C42">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Essay is incoherent, does not make logical argument (0%)</w:t>
            </w:r>
          </w:p>
        </w:tc>
        <w:tc>
          <w:tcPr>
            <w:tcW w:w="2047" w:type="dxa"/>
            <w:tcBorders>
              <w:top w:val="outset" w:sz="6" w:space="0" w:color="auto"/>
              <w:left w:val="outset" w:sz="6" w:space="0" w:color="auto"/>
              <w:bottom w:val="outset" w:sz="6" w:space="0" w:color="auto"/>
              <w:right w:val="outset" w:sz="6" w:space="0" w:color="auto"/>
            </w:tcBorders>
            <w:hideMark/>
          </w:tcPr>
          <w:p w:rsidR="008A76B1" w:rsidRPr="00076777" w:rsidRDefault="008A76B1" w:rsidP="00E14C42">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Essay is coherent, links to portfolio main issues, makes logical argument (7.5%)</w:t>
            </w:r>
          </w:p>
        </w:tc>
        <w:tc>
          <w:tcPr>
            <w:tcW w:w="1633" w:type="dxa"/>
            <w:tcBorders>
              <w:top w:val="outset" w:sz="6" w:space="0" w:color="auto"/>
              <w:left w:val="outset" w:sz="6" w:space="0" w:color="auto"/>
              <w:bottom w:val="outset" w:sz="6" w:space="0" w:color="auto"/>
              <w:right w:val="outset" w:sz="6" w:space="0" w:color="auto"/>
            </w:tcBorders>
            <w:hideMark/>
          </w:tcPr>
          <w:p w:rsidR="008A76B1" w:rsidRPr="00076777" w:rsidRDefault="008A76B1" w:rsidP="00E14C42">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 xml:space="preserve">Essay is logical, links with portfolio and provides links to few outside sources (15%) </w:t>
            </w:r>
          </w:p>
        </w:tc>
        <w:tc>
          <w:tcPr>
            <w:tcW w:w="1663" w:type="dxa"/>
            <w:tcBorders>
              <w:top w:val="outset" w:sz="6" w:space="0" w:color="auto"/>
              <w:left w:val="outset" w:sz="6" w:space="0" w:color="auto"/>
              <w:bottom w:val="outset" w:sz="6" w:space="0" w:color="auto"/>
              <w:right w:val="outset" w:sz="6" w:space="0" w:color="auto"/>
            </w:tcBorders>
          </w:tcPr>
          <w:p w:rsidR="008A76B1" w:rsidRPr="00076777" w:rsidRDefault="008A76B1" w:rsidP="00E14C42">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Essay is logical, links with portfolio and provides links to many outside sources (25%)</w:t>
            </w:r>
          </w:p>
        </w:tc>
      </w:tr>
      <w:tr w:rsidR="008A76B1" w:rsidRPr="00076777" w:rsidTr="00E14C42">
        <w:trPr>
          <w:trHeight w:val="942"/>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8A76B1" w:rsidRPr="00076777" w:rsidRDefault="008A76B1" w:rsidP="00E14C42">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Discussion</w:t>
            </w:r>
            <w:r w:rsidRPr="00076777">
              <w:rPr>
                <w:rFonts w:ascii="Verdana" w:hAnsi="Verdana"/>
                <w:sz w:val="20"/>
                <w:szCs w:val="20"/>
              </w:rPr>
              <w:t xml:space="preserve"> </w:t>
            </w:r>
            <w:r w:rsidRPr="00076777">
              <w:rPr>
                <w:rFonts w:ascii="Verdana" w:eastAsia="Times New Roman" w:hAnsi="Verdana" w:cs="Times New Roman"/>
                <w:sz w:val="20"/>
                <w:szCs w:val="20"/>
              </w:rPr>
              <w:t>of key elements which influence dance in society (50%)</w:t>
            </w:r>
          </w:p>
        </w:tc>
        <w:tc>
          <w:tcPr>
            <w:tcW w:w="1913" w:type="dxa"/>
            <w:tcBorders>
              <w:top w:val="outset" w:sz="6" w:space="0" w:color="auto"/>
              <w:left w:val="outset" w:sz="6" w:space="0" w:color="auto"/>
              <w:bottom w:val="outset" w:sz="6" w:space="0" w:color="auto"/>
              <w:right w:val="outset" w:sz="6" w:space="0" w:color="auto"/>
            </w:tcBorders>
            <w:hideMark/>
          </w:tcPr>
          <w:p w:rsidR="008A76B1" w:rsidRPr="00076777" w:rsidRDefault="008A76B1" w:rsidP="00E14C42">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No elements are discussed (0%)</w:t>
            </w:r>
          </w:p>
        </w:tc>
        <w:tc>
          <w:tcPr>
            <w:tcW w:w="2047" w:type="dxa"/>
            <w:tcBorders>
              <w:top w:val="outset" w:sz="6" w:space="0" w:color="auto"/>
              <w:left w:val="outset" w:sz="6" w:space="0" w:color="auto"/>
              <w:bottom w:val="outset" w:sz="6" w:space="0" w:color="auto"/>
              <w:right w:val="outset" w:sz="6" w:space="0" w:color="auto"/>
            </w:tcBorders>
            <w:hideMark/>
          </w:tcPr>
          <w:p w:rsidR="008A76B1" w:rsidRPr="00076777" w:rsidRDefault="008A76B1" w:rsidP="00E14C42">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1-2 elements are discussed (10%)</w:t>
            </w:r>
          </w:p>
        </w:tc>
        <w:tc>
          <w:tcPr>
            <w:tcW w:w="1633" w:type="dxa"/>
            <w:tcBorders>
              <w:top w:val="outset" w:sz="6" w:space="0" w:color="auto"/>
              <w:left w:val="outset" w:sz="6" w:space="0" w:color="auto"/>
              <w:bottom w:val="outset" w:sz="6" w:space="0" w:color="auto"/>
              <w:right w:val="outset" w:sz="6" w:space="0" w:color="auto"/>
            </w:tcBorders>
            <w:hideMark/>
          </w:tcPr>
          <w:p w:rsidR="008A76B1" w:rsidRPr="00076777" w:rsidRDefault="008A76B1" w:rsidP="00E14C42">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3-4 elements are discussed (25%)</w:t>
            </w:r>
          </w:p>
        </w:tc>
        <w:tc>
          <w:tcPr>
            <w:tcW w:w="1663" w:type="dxa"/>
            <w:tcBorders>
              <w:top w:val="outset" w:sz="6" w:space="0" w:color="auto"/>
              <w:left w:val="outset" w:sz="6" w:space="0" w:color="auto"/>
              <w:bottom w:val="outset" w:sz="6" w:space="0" w:color="auto"/>
              <w:right w:val="outset" w:sz="6" w:space="0" w:color="auto"/>
            </w:tcBorders>
          </w:tcPr>
          <w:p w:rsidR="008A76B1" w:rsidRPr="00076777" w:rsidRDefault="008A76B1" w:rsidP="00E14C42">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5+ elements are discussed (50%)</w:t>
            </w:r>
          </w:p>
        </w:tc>
      </w:tr>
      <w:tr w:rsidR="008A76B1" w:rsidRPr="00076777" w:rsidTr="00E14C42">
        <w:trPr>
          <w:tblCellSpacing w:w="0" w:type="dxa"/>
        </w:trPr>
        <w:tc>
          <w:tcPr>
            <w:tcW w:w="1830" w:type="dxa"/>
            <w:tcBorders>
              <w:top w:val="outset" w:sz="6" w:space="0" w:color="auto"/>
              <w:left w:val="outset" w:sz="6" w:space="0" w:color="auto"/>
              <w:bottom w:val="outset" w:sz="6" w:space="0" w:color="auto"/>
              <w:right w:val="outset" w:sz="6" w:space="0" w:color="auto"/>
            </w:tcBorders>
          </w:tcPr>
          <w:p w:rsidR="008A76B1" w:rsidRPr="00076777" w:rsidRDefault="008A76B1" w:rsidP="00E14C42">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Referencing (10%)</w:t>
            </w:r>
          </w:p>
        </w:tc>
        <w:tc>
          <w:tcPr>
            <w:tcW w:w="1913" w:type="dxa"/>
            <w:tcBorders>
              <w:top w:val="outset" w:sz="6" w:space="0" w:color="auto"/>
              <w:left w:val="outset" w:sz="6" w:space="0" w:color="auto"/>
              <w:bottom w:val="outset" w:sz="6" w:space="0" w:color="auto"/>
              <w:right w:val="outset" w:sz="6" w:space="0" w:color="auto"/>
            </w:tcBorders>
          </w:tcPr>
          <w:p w:rsidR="008A76B1" w:rsidRPr="00076777" w:rsidRDefault="008A76B1" w:rsidP="00E14C42">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No examples or reference list (0%)</w:t>
            </w:r>
          </w:p>
        </w:tc>
        <w:tc>
          <w:tcPr>
            <w:tcW w:w="2047" w:type="dxa"/>
            <w:tcBorders>
              <w:top w:val="outset" w:sz="6" w:space="0" w:color="auto"/>
              <w:left w:val="outset" w:sz="6" w:space="0" w:color="auto"/>
              <w:bottom w:val="outset" w:sz="6" w:space="0" w:color="auto"/>
              <w:right w:val="outset" w:sz="6" w:space="0" w:color="auto"/>
            </w:tcBorders>
          </w:tcPr>
          <w:p w:rsidR="008A76B1" w:rsidRPr="00076777" w:rsidRDefault="008A76B1" w:rsidP="00E14C42">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A reference to external information or reference list (5%)</w:t>
            </w:r>
          </w:p>
        </w:tc>
        <w:tc>
          <w:tcPr>
            <w:tcW w:w="1633" w:type="dxa"/>
            <w:tcBorders>
              <w:top w:val="outset" w:sz="6" w:space="0" w:color="auto"/>
              <w:left w:val="outset" w:sz="6" w:space="0" w:color="auto"/>
              <w:bottom w:val="outset" w:sz="6" w:space="0" w:color="auto"/>
              <w:right w:val="outset" w:sz="6" w:space="0" w:color="auto"/>
            </w:tcBorders>
          </w:tcPr>
          <w:p w:rsidR="008A76B1" w:rsidRPr="00076777" w:rsidRDefault="008A76B1" w:rsidP="00E14C42">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Some sources of external knowledge with a reference list    (7.5%)</w:t>
            </w:r>
          </w:p>
        </w:tc>
        <w:tc>
          <w:tcPr>
            <w:tcW w:w="1663" w:type="dxa"/>
            <w:tcBorders>
              <w:top w:val="outset" w:sz="6" w:space="0" w:color="auto"/>
              <w:left w:val="outset" w:sz="6" w:space="0" w:color="auto"/>
              <w:bottom w:val="outset" w:sz="6" w:space="0" w:color="auto"/>
              <w:right w:val="outset" w:sz="6" w:space="0" w:color="auto"/>
            </w:tcBorders>
          </w:tcPr>
          <w:p w:rsidR="008A76B1" w:rsidRPr="00076777" w:rsidRDefault="008A76B1" w:rsidP="00E14C42">
            <w:pPr>
              <w:spacing w:before="100" w:beforeAutospacing="1" w:after="100" w:afterAutospacing="1" w:line="240" w:lineRule="auto"/>
              <w:rPr>
                <w:rFonts w:ascii="Verdana" w:eastAsia="Times New Roman" w:hAnsi="Verdana" w:cs="Times New Roman"/>
                <w:sz w:val="20"/>
                <w:szCs w:val="20"/>
              </w:rPr>
            </w:pPr>
            <w:r w:rsidRPr="00076777">
              <w:rPr>
                <w:rFonts w:ascii="Verdana" w:eastAsia="Times New Roman" w:hAnsi="Verdana" w:cs="Times New Roman"/>
                <w:sz w:val="20"/>
                <w:szCs w:val="20"/>
              </w:rPr>
              <w:t>Connects to multiple sources of external knowledge with a reference list (10%)</w:t>
            </w:r>
          </w:p>
        </w:tc>
      </w:tr>
    </w:tbl>
    <w:p w:rsidR="008A76B1" w:rsidRPr="00076777" w:rsidRDefault="008A76B1" w:rsidP="008A76B1">
      <w:pPr>
        <w:spacing w:before="100" w:beforeAutospacing="1" w:after="100" w:afterAutospacing="1" w:line="240" w:lineRule="auto"/>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Weighting=50% of total mark</w:t>
      </w:r>
    </w:p>
    <w:p w:rsidR="008A76B1" w:rsidRPr="00076777" w:rsidRDefault="008A76B1" w:rsidP="008A76B1">
      <w:pPr>
        <w:spacing w:before="100" w:beforeAutospacing="1" w:after="100" w:afterAutospacing="1" w:line="240" w:lineRule="auto"/>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Positive: _______________________________________________________________</w:t>
      </w:r>
    </w:p>
    <w:p w:rsidR="008A76B1" w:rsidRPr="00076777" w:rsidRDefault="008A76B1" w:rsidP="008A76B1">
      <w:pPr>
        <w:spacing w:before="100" w:beforeAutospacing="1" w:after="100" w:afterAutospacing="1" w:line="240" w:lineRule="auto"/>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______________________________________________________________________</w:t>
      </w:r>
    </w:p>
    <w:p w:rsidR="008A76B1" w:rsidRPr="00076777" w:rsidRDefault="008A76B1" w:rsidP="008A76B1">
      <w:pPr>
        <w:spacing w:before="100" w:beforeAutospacing="1" w:after="100" w:afterAutospacing="1" w:line="240" w:lineRule="auto"/>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Negative: _______________________________________________________________</w:t>
      </w:r>
    </w:p>
    <w:p w:rsidR="008A76B1" w:rsidRPr="00076777" w:rsidRDefault="008A76B1" w:rsidP="008A76B1">
      <w:pPr>
        <w:spacing w:before="100" w:beforeAutospacing="1" w:after="100" w:afterAutospacing="1" w:line="240" w:lineRule="auto"/>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______________________________________________________________________</w:t>
      </w:r>
    </w:p>
    <w:p w:rsidR="008A76B1" w:rsidRPr="00076777" w:rsidRDefault="008A76B1" w:rsidP="008A76B1">
      <w:pPr>
        <w:spacing w:before="100" w:beforeAutospacing="1" w:after="100" w:afterAutospacing="1" w:line="240" w:lineRule="auto"/>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Interesting: _____________________________________________________________</w:t>
      </w:r>
    </w:p>
    <w:p w:rsidR="008A76B1" w:rsidRPr="00076777" w:rsidRDefault="008A76B1" w:rsidP="008A76B1">
      <w:pPr>
        <w:spacing w:before="100" w:beforeAutospacing="1" w:after="100" w:afterAutospacing="1" w:line="240" w:lineRule="auto"/>
        <w:outlineLvl w:val="2"/>
        <w:rPr>
          <w:rFonts w:ascii="Verdana" w:eastAsia="Times New Roman" w:hAnsi="Verdana" w:cs="Times New Roman"/>
          <w:bCs/>
          <w:sz w:val="20"/>
          <w:szCs w:val="20"/>
        </w:rPr>
      </w:pPr>
      <w:r w:rsidRPr="00076777">
        <w:rPr>
          <w:rFonts w:ascii="Verdana" w:eastAsia="Times New Roman" w:hAnsi="Verdana" w:cs="Times New Roman"/>
          <w:bCs/>
          <w:sz w:val="20"/>
          <w:szCs w:val="20"/>
        </w:rPr>
        <w:t>______________________________________________________________________</w:t>
      </w:r>
    </w:p>
    <w:p w:rsidR="00D52006" w:rsidRDefault="00D52006">
      <w:bookmarkStart w:id="0" w:name="_GoBack"/>
      <w:bookmarkEnd w:id="0"/>
    </w:p>
    <w:sectPr w:rsidR="00D5200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0F5A"/>
    <w:multiLevelType w:val="hybridMultilevel"/>
    <w:tmpl w:val="23E8E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09B34C3"/>
    <w:multiLevelType w:val="hybridMultilevel"/>
    <w:tmpl w:val="D1A05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EB73395"/>
    <w:multiLevelType w:val="hybridMultilevel"/>
    <w:tmpl w:val="11E6E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B1"/>
    <w:rsid w:val="008A76B1"/>
    <w:rsid w:val="00D52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B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6B1"/>
    <w:pPr>
      <w:ind w:left="720"/>
      <w:contextualSpacing/>
    </w:pPr>
  </w:style>
  <w:style w:type="table" w:customStyle="1" w:styleId="TableGrid1">
    <w:name w:val="Table Grid1"/>
    <w:basedOn w:val="TableNormal"/>
    <w:next w:val="TableGrid"/>
    <w:uiPriority w:val="59"/>
    <w:rsid w:val="008A7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A7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B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6B1"/>
    <w:pPr>
      <w:ind w:left="720"/>
      <w:contextualSpacing/>
    </w:pPr>
  </w:style>
  <w:style w:type="table" w:customStyle="1" w:styleId="TableGrid1">
    <w:name w:val="Table Grid1"/>
    <w:basedOn w:val="TableNormal"/>
    <w:next w:val="TableGrid"/>
    <w:uiPriority w:val="59"/>
    <w:rsid w:val="008A7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A7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Scotty</dc:creator>
  <cp:lastModifiedBy>Scotty</cp:lastModifiedBy>
  <cp:revision>1</cp:revision>
  <dcterms:created xsi:type="dcterms:W3CDTF">2012-10-11T14:18:00Z</dcterms:created>
  <dcterms:modified xsi:type="dcterms:W3CDTF">2012-10-11T14:18:00Z</dcterms:modified>
</cp:coreProperties>
</file>